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8DA" w14:textId="77777777" w:rsidR="00037AF3" w:rsidRDefault="00D1164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EFFDFDB" wp14:editId="393BC540">
            <wp:simplePos x="0" y="0"/>
            <wp:positionH relativeFrom="column">
              <wp:posOffset>4000500</wp:posOffset>
            </wp:positionH>
            <wp:positionV relativeFrom="paragraph">
              <wp:posOffset>-161925</wp:posOffset>
            </wp:positionV>
            <wp:extent cx="21717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26">
        <w:rPr>
          <w:b/>
        </w:rPr>
        <w:tab/>
      </w:r>
      <w:r w:rsidR="00E96326">
        <w:rPr>
          <w:b/>
        </w:rPr>
        <w:tab/>
      </w:r>
      <w:r w:rsidR="00E96326">
        <w:rPr>
          <w:b/>
        </w:rPr>
        <w:tab/>
      </w:r>
    </w:p>
    <w:p w14:paraId="46459D00" w14:textId="77777777" w:rsidR="00037AF3" w:rsidRDefault="00037AF3">
      <w:pPr>
        <w:rPr>
          <w:b/>
        </w:rPr>
      </w:pPr>
    </w:p>
    <w:p w14:paraId="77A4DF9D" w14:textId="77777777" w:rsidR="00037AF3" w:rsidRDefault="00037AF3">
      <w:pPr>
        <w:rPr>
          <w:b/>
        </w:rPr>
      </w:pPr>
    </w:p>
    <w:p w14:paraId="0B238958" w14:textId="01611BA1" w:rsidR="00874BD7" w:rsidRDefault="00E96326">
      <w:pPr>
        <w:rPr>
          <w:b/>
        </w:rPr>
      </w:pPr>
      <w:r>
        <w:rPr>
          <w:b/>
        </w:rPr>
        <w:t xml:space="preserve">SCHOLARSHIP APPLICATION FORM </w:t>
      </w:r>
      <w:r w:rsidR="002F59D4">
        <w:rPr>
          <w:b/>
        </w:rPr>
        <w:t>FOR 2023/24</w:t>
      </w:r>
    </w:p>
    <w:p w14:paraId="6D589975" w14:textId="77777777" w:rsidR="00874BD7" w:rsidRPr="00874BD7" w:rsidRDefault="00F40988">
      <w:pPr>
        <w:rPr>
          <w:b/>
          <w:i/>
        </w:rPr>
      </w:pPr>
      <w:r>
        <w:rPr>
          <w:b/>
          <w:i/>
        </w:rPr>
        <w:t>At St</w:t>
      </w:r>
      <w:r w:rsidR="00874BD7" w:rsidRPr="00874BD7">
        <w:rPr>
          <w:b/>
          <w:i/>
        </w:rPr>
        <w:t xml:space="preserve"> David’s College, we believe that education is about transforming lives and allowing learners to reach their full potential, and we are committed to attracting the most talented </w:t>
      </w:r>
      <w:r w:rsidR="00E96326">
        <w:rPr>
          <w:b/>
          <w:i/>
        </w:rPr>
        <w:t xml:space="preserve">and </w:t>
      </w:r>
      <w:r w:rsidR="00DA1F71">
        <w:rPr>
          <w:b/>
          <w:i/>
        </w:rPr>
        <w:t>dedicated</w:t>
      </w:r>
      <w:r w:rsidR="00E96326">
        <w:rPr>
          <w:b/>
          <w:i/>
        </w:rPr>
        <w:t xml:space="preserve"> </w:t>
      </w:r>
      <w:r w:rsidR="00874BD7" w:rsidRPr="00874BD7">
        <w:rPr>
          <w:b/>
          <w:i/>
        </w:rPr>
        <w:t xml:space="preserve">learners, regardless of their geographic, social or financial background.  </w:t>
      </w:r>
    </w:p>
    <w:p w14:paraId="7B0408F3" w14:textId="77777777" w:rsidR="00874BD7" w:rsidRDefault="00874BD7">
      <w:pPr>
        <w:rPr>
          <w:b/>
        </w:rPr>
      </w:pPr>
    </w:p>
    <w:p w14:paraId="64D83E66" w14:textId="77777777" w:rsidR="00D63DCB" w:rsidRPr="005B505D" w:rsidRDefault="006E1D10">
      <w:pPr>
        <w:rPr>
          <w:b/>
        </w:rPr>
      </w:pPr>
      <w:r w:rsidRPr="005B505D">
        <w:rPr>
          <w:b/>
        </w:rPr>
        <w:t>Guidelines</w:t>
      </w:r>
    </w:p>
    <w:p w14:paraId="56DEAD17" w14:textId="13414346" w:rsidR="006E1D10" w:rsidRDefault="00E96326" w:rsidP="006E1D10">
      <w:pPr>
        <w:pStyle w:val="MediumGrid1-Accent21"/>
        <w:numPr>
          <w:ilvl w:val="0"/>
          <w:numId w:val="1"/>
        </w:numPr>
      </w:pPr>
      <w:r>
        <w:t xml:space="preserve">We are offering two types of scholarship for </w:t>
      </w:r>
      <w:r w:rsidR="00D1164E">
        <w:t>202</w:t>
      </w:r>
      <w:r w:rsidR="000D742B">
        <w:t>3/24</w:t>
      </w:r>
      <w:r>
        <w:t xml:space="preserve"> one for academic achievement and one for contribution to</w:t>
      </w:r>
      <w:r w:rsidR="00CC6AC4">
        <w:t xml:space="preserve"> the </w:t>
      </w:r>
      <w:r>
        <w:t>communit</w:t>
      </w:r>
      <w:r w:rsidR="00CC6AC4">
        <w:t>y</w:t>
      </w:r>
      <w:r>
        <w:t xml:space="preserve">. </w:t>
      </w:r>
      <w:r w:rsidR="00BE418B" w:rsidRPr="00BE418B">
        <w:rPr>
          <w:b/>
        </w:rPr>
        <w:t>You can only apply for one scholarship</w:t>
      </w:r>
      <w:r w:rsidR="00BE418B">
        <w:t>.</w:t>
      </w:r>
      <w:r w:rsidR="006E1D10" w:rsidRPr="006E1D10">
        <w:t xml:space="preserve"> </w:t>
      </w:r>
      <w:r w:rsidR="00BE418B">
        <w:t>Applications for the academic achievement scholarship and the contribution to community scholarship should be made using the same application form.</w:t>
      </w:r>
    </w:p>
    <w:p w14:paraId="37A3239F" w14:textId="77777777" w:rsidR="006E1D10" w:rsidRDefault="006E1D10" w:rsidP="006E1D10">
      <w:pPr>
        <w:pStyle w:val="MediumGrid1-Accent21"/>
      </w:pPr>
    </w:p>
    <w:p w14:paraId="089A638E" w14:textId="6A665B36" w:rsidR="00BE418B" w:rsidRDefault="006E1D10" w:rsidP="006E1D10">
      <w:pPr>
        <w:pStyle w:val="MediumGrid1-Accent21"/>
        <w:numPr>
          <w:ilvl w:val="0"/>
          <w:numId w:val="2"/>
        </w:numPr>
      </w:pPr>
      <w:r>
        <w:t xml:space="preserve">You </w:t>
      </w:r>
      <w:r w:rsidR="00BE418B">
        <w:t>will</w:t>
      </w:r>
      <w:r>
        <w:t xml:space="preserve"> need to send copies</w:t>
      </w:r>
      <w:r w:rsidR="000D742B">
        <w:t xml:space="preserve">/ photographs </w:t>
      </w:r>
      <w:r>
        <w:t xml:space="preserve">of </w:t>
      </w:r>
      <w:r w:rsidR="00BE418B">
        <w:t xml:space="preserve">your </w:t>
      </w:r>
      <w:r>
        <w:t>qualifications</w:t>
      </w:r>
      <w:r w:rsidR="00BE418B">
        <w:t>/ exam results slips</w:t>
      </w:r>
      <w:r>
        <w:t xml:space="preserve"> with your application form</w:t>
      </w:r>
      <w:r w:rsidR="00BE418B">
        <w:t xml:space="preserve"> as </w:t>
      </w:r>
      <w:r>
        <w:t>proof of your qualifications</w:t>
      </w:r>
      <w:r w:rsidR="00BE418B">
        <w:t>.</w:t>
      </w:r>
    </w:p>
    <w:p w14:paraId="25E9FB6E" w14:textId="77777777" w:rsidR="00BE418B" w:rsidRDefault="00BE418B" w:rsidP="00BE418B">
      <w:pPr>
        <w:pStyle w:val="MediumGrid1-Accent21"/>
      </w:pPr>
    </w:p>
    <w:p w14:paraId="1C5F7152" w14:textId="77777777" w:rsidR="006E1D10" w:rsidRDefault="00BE418B" w:rsidP="006E1D10">
      <w:pPr>
        <w:pStyle w:val="MediumGrid1-Accent21"/>
        <w:numPr>
          <w:ilvl w:val="0"/>
          <w:numId w:val="2"/>
        </w:numPr>
      </w:pPr>
      <w:r>
        <w:t xml:space="preserve">You will need to provide </w:t>
      </w:r>
      <w:r w:rsidR="006E1D10">
        <w:t>supporting documentation</w:t>
      </w:r>
      <w:r>
        <w:t xml:space="preserve"> with your application, for example, certificates of attendance and other certificates you may have gained during your time at school.</w:t>
      </w:r>
    </w:p>
    <w:p w14:paraId="148B1FC6" w14:textId="77777777" w:rsidR="006E1D10" w:rsidRDefault="006E1D10" w:rsidP="006E1D10">
      <w:pPr>
        <w:pStyle w:val="MediumGrid1-Accent21"/>
      </w:pPr>
    </w:p>
    <w:p w14:paraId="384E9F42" w14:textId="77777777" w:rsidR="006E1D10" w:rsidRPr="00BE418B" w:rsidRDefault="006E1D10" w:rsidP="006E1D10">
      <w:pPr>
        <w:pStyle w:val="MediumGrid1-Accent21"/>
        <w:numPr>
          <w:ilvl w:val="0"/>
          <w:numId w:val="2"/>
        </w:numPr>
        <w:spacing w:after="0"/>
        <w:rPr>
          <w:b/>
        </w:rPr>
      </w:pPr>
      <w:r>
        <w:t xml:space="preserve">Please ensure that your application is clear and legible. </w:t>
      </w:r>
      <w:r w:rsidR="00BE418B" w:rsidRPr="00BE418B">
        <w:rPr>
          <w:b/>
        </w:rPr>
        <w:t>Only applications made electronically will be accepted</w:t>
      </w:r>
      <w:r w:rsidRPr="00BE418B">
        <w:rPr>
          <w:b/>
        </w:rPr>
        <w:t>.</w:t>
      </w:r>
    </w:p>
    <w:p w14:paraId="3B4086E3" w14:textId="77777777" w:rsidR="006E1D10" w:rsidRDefault="006E1D10" w:rsidP="006E1D10">
      <w:pPr>
        <w:pStyle w:val="MediumGrid1-Accent21"/>
        <w:spacing w:after="0"/>
      </w:pPr>
    </w:p>
    <w:p w14:paraId="35837920" w14:textId="61E0BD35" w:rsidR="006E1D10" w:rsidRPr="00D1164E" w:rsidRDefault="006E1D10" w:rsidP="00D11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t xml:space="preserve">The deadline for applications is </w:t>
      </w:r>
      <w:r w:rsidR="00D1164E" w:rsidRPr="000D742B">
        <w:rPr>
          <w:rFonts w:eastAsia="Times New Roman" w:cs="Calibri"/>
          <w:b/>
          <w:bCs/>
          <w:color w:val="7030A0"/>
          <w:lang w:eastAsia="en-GB"/>
        </w:rPr>
        <w:t>Monday 2</w:t>
      </w:r>
      <w:r w:rsidR="000D742B" w:rsidRPr="000D742B">
        <w:rPr>
          <w:rFonts w:eastAsia="Times New Roman" w:cs="Calibri"/>
          <w:b/>
          <w:bCs/>
          <w:color w:val="7030A0"/>
          <w:lang w:eastAsia="en-GB"/>
        </w:rPr>
        <w:t>8</w:t>
      </w:r>
      <w:r w:rsidR="00D1164E" w:rsidRPr="000D742B">
        <w:rPr>
          <w:rFonts w:eastAsia="Times New Roman" w:cs="Calibri"/>
          <w:b/>
          <w:bCs/>
          <w:color w:val="7030A0"/>
          <w:sz w:val="24"/>
          <w:szCs w:val="24"/>
          <w:vertAlign w:val="superscript"/>
          <w:lang w:eastAsia="en-GB"/>
        </w:rPr>
        <w:t>th</w:t>
      </w:r>
      <w:r w:rsidR="00D1164E" w:rsidRPr="000D742B">
        <w:rPr>
          <w:rFonts w:eastAsia="Times New Roman" w:cs="Calibri"/>
          <w:b/>
          <w:bCs/>
          <w:color w:val="7030A0"/>
          <w:lang w:eastAsia="en-GB"/>
        </w:rPr>
        <w:t> August 202</w:t>
      </w:r>
      <w:r w:rsidR="000D742B" w:rsidRPr="000D742B">
        <w:rPr>
          <w:rFonts w:eastAsia="Times New Roman" w:cs="Calibri"/>
          <w:b/>
          <w:bCs/>
          <w:color w:val="7030A0"/>
          <w:lang w:eastAsia="en-GB"/>
        </w:rPr>
        <w:t>3</w:t>
      </w:r>
      <w:r w:rsidR="00D1164E">
        <w:rPr>
          <w:rFonts w:eastAsia="Times New Roman" w:cs="Calibri"/>
          <w:color w:val="000000"/>
          <w:lang w:eastAsia="en-GB"/>
        </w:rPr>
        <w:t xml:space="preserve">. </w:t>
      </w:r>
      <w:r w:rsidR="00B0318C">
        <w:t>Candidates may be invited for interview as part of the selection process.</w:t>
      </w:r>
    </w:p>
    <w:p w14:paraId="0FCA7F1E" w14:textId="77777777" w:rsidR="0086087B" w:rsidRDefault="0086087B" w:rsidP="0086087B">
      <w:pPr>
        <w:pStyle w:val="ColorfulList-Accent11"/>
      </w:pPr>
    </w:p>
    <w:p w14:paraId="667B681B" w14:textId="3C73A455" w:rsidR="006E1D10" w:rsidRPr="0086087B" w:rsidRDefault="0086087B" w:rsidP="006E1D10">
      <w:pPr>
        <w:spacing w:after="0"/>
        <w:rPr>
          <w:b/>
        </w:rPr>
      </w:pPr>
      <w:r w:rsidRPr="0086087B">
        <w:rPr>
          <w:b/>
        </w:rPr>
        <w:t xml:space="preserve">In </w:t>
      </w:r>
      <w:r w:rsidR="00D1164E">
        <w:rPr>
          <w:b/>
        </w:rPr>
        <w:t>202</w:t>
      </w:r>
      <w:r w:rsidR="000D742B">
        <w:rPr>
          <w:b/>
        </w:rPr>
        <w:t>3</w:t>
      </w:r>
      <w:r w:rsidRPr="0086087B">
        <w:rPr>
          <w:b/>
        </w:rPr>
        <w:t>, each scholarship will be worth £1250 each year. The contribution to community will be £1000 for student and £250 to their nominated charity.</w:t>
      </w:r>
    </w:p>
    <w:p w14:paraId="2755B538" w14:textId="77777777" w:rsidR="0086087B" w:rsidRPr="00F40988" w:rsidRDefault="0086087B" w:rsidP="006E1D10">
      <w:pPr>
        <w:spacing w:after="0"/>
      </w:pPr>
    </w:p>
    <w:p w14:paraId="1E15DDEB" w14:textId="77777777" w:rsidR="00F40988" w:rsidRPr="00D1164E" w:rsidRDefault="00F40988" w:rsidP="00F40988">
      <w:pPr>
        <w:rPr>
          <w:rFonts w:eastAsia="Times New Roman"/>
          <w:b/>
          <w:bCs/>
        </w:rPr>
      </w:pPr>
      <w:r w:rsidRPr="00F40988">
        <w:rPr>
          <w:rFonts w:eastAsia="Times New Roman"/>
          <w:color w:val="333333"/>
          <w:shd w:val="clear" w:color="auto" w:fill="FFFFFF"/>
        </w:rPr>
        <w:t>Submit your</w:t>
      </w:r>
      <w:r w:rsidRPr="00F40988">
        <w:rPr>
          <w:rStyle w:val="apple-converted-space"/>
          <w:rFonts w:eastAsia="Times New Roman"/>
          <w:color w:val="333333"/>
          <w:shd w:val="clear" w:color="auto" w:fill="FFFFFF"/>
        </w:rPr>
        <w:t> </w:t>
      </w:r>
      <w:r w:rsidRPr="00F40988">
        <w:rPr>
          <w:rFonts w:eastAsia="Times New Roman"/>
          <w:bCs/>
          <w:shd w:val="clear" w:color="auto" w:fill="FFFFFF"/>
        </w:rPr>
        <w:t>completed application</w:t>
      </w:r>
      <w:r w:rsidRPr="00F40988">
        <w:rPr>
          <w:rFonts w:eastAsia="Times New Roman"/>
          <w:color w:val="333333"/>
          <w:shd w:val="clear" w:color="auto" w:fill="FFFFFF"/>
        </w:rPr>
        <w:t> to the address below</w:t>
      </w:r>
      <w:r w:rsidR="005141B7" w:rsidRPr="00F40988">
        <w:rPr>
          <w:rFonts w:eastAsia="Times New Roman"/>
          <w:color w:val="333333"/>
          <w:shd w:val="clear" w:color="auto" w:fill="FFFFFF"/>
        </w:rPr>
        <w:t xml:space="preserve">: </w:t>
      </w:r>
      <w:r w:rsidRPr="00F40988">
        <w:rPr>
          <w:rFonts w:eastAsia="Times New Roman"/>
          <w:color w:val="333333"/>
        </w:rPr>
        <w:br/>
      </w:r>
      <w:r w:rsidRPr="00F40988">
        <w:rPr>
          <w:rFonts w:eastAsia="Times New Roman"/>
          <w:color w:val="333333"/>
        </w:rPr>
        <w:br/>
      </w:r>
      <w:r w:rsidRPr="00D1164E">
        <w:rPr>
          <w:rFonts w:eastAsia="Times New Roman"/>
          <w:b/>
          <w:bCs/>
          <w:color w:val="333333"/>
          <w:shd w:val="clear" w:color="auto" w:fill="FFFFFF"/>
        </w:rPr>
        <w:t>Mrs L Newman, Vice Principal</w:t>
      </w:r>
      <w:r w:rsidRPr="00D1164E">
        <w:rPr>
          <w:rFonts w:eastAsia="Times New Roman"/>
          <w:b/>
          <w:bCs/>
          <w:color w:val="333333"/>
        </w:rPr>
        <w:br/>
      </w:r>
      <w:r w:rsidRPr="00D1164E">
        <w:rPr>
          <w:rStyle w:val="Strong"/>
          <w:rFonts w:eastAsia="Times New Roman"/>
          <w:b w:val="0"/>
          <w:bCs w:val="0"/>
          <w:color w:val="333333"/>
          <w:shd w:val="clear" w:color="auto" w:fill="FFFFFF"/>
        </w:rPr>
        <w:t>Email:</w:t>
      </w:r>
      <w:r w:rsidRPr="00D1164E">
        <w:rPr>
          <w:rFonts w:eastAsia="Times New Roman"/>
          <w:b/>
          <w:bCs/>
          <w:color w:val="333333"/>
          <w:shd w:val="clear" w:color="auto" w:fill="FFFFFF"/>
        </w:rPr>
        <w:t> </w:t>
      </w:r>
      <w:r w:rsidRPr="00D1164E">
        <w:rPr>
          <w:rFonts w:eastAsia="Times New Roman"/>
          <w:b/>
          <w:bCs/>
          <w:u w:val="single"/>
          <w:shd w:val="clear" w:color="auto" w:fill="FFFFFF"/>
        </w:rPr>
        <w:t>LNewman@stdavidscollege.ac.uk</w:t>
      </w:r>
    </w:p>
    <w:p w14:paraId="3F70F452" w14:textId="77777777" w:rsidR="00AA40E0" w:rsidRPr="00F40988" w:rsidRDefault="00AA40E0" w:rsidP="00D1164E">
      <w:pPr>
        <w:pStyle w:val="MediumGrid1-Accent21"/>
        <w:spacing w:after="0"/>
        <w:ind w:left="0"/>
      </w:pPr>
      <w:r w:rsidRPr="00F40988">
        <w:t xml:space="preserve">Successful candidates, who are awarded a scholarship, </w:t>
      </w:r>
      <w:r w:rsidR="00B0318C" w:rsidRPr="00F40988">
        <w:t>will</w:t>
      </w:r>
      <w:r w:rsidRPr="00F40988">
        <w:t xml:space="preserve"> be asked to contribute to promotional activities.</w:t>
      </w:r>
    </w:p>
    <w:p w14:paraId="6B59D57D" w14:textId="5F631A8F" w:rsidR="00AA40E0" w:rsidRDefault="00AA40E0" w:rsidP="00AA40E0">
      <w:pPr>
        <w:spacing w:after="0"/>
      </w:pPr>
      <w:r>
        <w:t xml:space="preserve">  </w:t>
      </w:r>
    </w:p>
    <w:p w14:paraId="77FED86E" w14:textId="77777777" w:rsidR="00D1164E" w:rsidRDefault="00D1164E" w:rsidP="00AA40E0">
      <w:pPr>
        <w:spacing w:after="0"/>
      </w:pPr>
    </w:p>
    <w:p w14:paraId="7060053B" w14:textId="77777777" w:rsidR="00AA40E0" w:rsidRDefault="00AA40E0" w:rsidP="00AA40E0">
      <w:pPr>
        <w:spacing w:after="0"/>
      </w:pPr>
    </w:p>
    <w:p w14:paraId="2EB5AD22" w14:textId="77777777" w:rsidR="00BE418B" w:rsidRDefault="00BE418B" w:rsidP="00AA40E0">
      <w:pPr>
        <w:spacing w:after="0"/>
      </w:pPr>
    </w:p>
    <w:p w14:paraId="0ABFBF35" w14:textId="094C8AA6" w:rsidR="00037AF3" w:rsidRDefault="00037AF3" w:rsidP="00AA40E0">
      <w:pPr>
        <w:spacing w:after="0"/>
      </w:pPr>
    </w:p>
    <w:p w14:paraId="7916FD29" w14:textId="77777777" w:rsidR="00AA40E0" w:rsidRPr="00AA40E0" w:rsidRDefault="00AA40E0" w:rsidP="00AA40E0">
      <w:pPr>
        <w:spacing w:after="0"/>
        <w:rPr>
          <w:b/>
          <w:sz w:val="24"/>
          <w:szCs w:val="24"/>
          <w:u w:val="single"/>
        </w:rPr>
      </w:pPr>
      <w:r w:rsidRPr="00AA40E0">
        <w:rPr>
          <w:b/>
          <w:sz w:val="24"/>
          <w:szCs w:val="24"/>
          <w:u w:val="single"/>
        </w:rPr>
        <w:lastRenderedPageBreak/>
        <w:t>Personal details</w:t>
      </w:r>
    </w:p>
    <w:p w14:paraId="01FB14D8" w14:textId="77777777" w:rsidR="00AA40E0" w:rsidRPr="00AA40E0" w:rsidRDefault="00AA40E0" w:rsidP="00AA40E0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5967"/>
      </w:tblGrid>
      <w:tr w:rsidR="00AA40E0" w:rsidRPr="00A81189" w14:paraId="43E15FD1" w14:textId="77777777" w:rsidTr="00E9777D">
        <w:tc>
          <w:tcPr>
            <w:tcW w:w="3085" w:type="dxa"/>
            <w:shd w:val="clear" w:color="auto" w:fill="BFBFBF"/>
          </w:tcPr>
          <w:p w14:paraId="185B5B31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Title (Mr/ Miss/ Ms)</w:t>
            </w:r>
          </w:p>
        </w:tc>
        <w:tc>
          <w:tcPr>
            <w:tcW w:w="6095" w:type="dxa"/>
            <w:shd w:val="clear" w:color="auto" w:fill="auto"/>
          </w:tcPr>
          <w:p w14:paraId="4F0EF24D" w14:textId="77777777" w:rsidR="00AA40E0" w:rsidRDefault="00AA40E0" w:rsidP="00A81189">
            <w:pPr>
              <w:spacing w:after="0" w:line="240" w:lineRule="auto"/>
              <w:rPr>
                <w:b/>
              </w:rPr>
            </w:pPr>
          </w:p>
          <w:p w14:paraId="64CDBD3B" w14:textId="0C590B30" w:rsidR="000D742B" w:rsidRPr="00A81189" w:rsidRDefault="000D742B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1CDF6D28" w14:textId="77777777" w:rsidTr="00E9777D">
        <w:tc>
          <w:tcPr>
            <w:tcW w:w="3085" w:type="dxa"/>
            <w:shd w:val="clear" w:color="auto" w:fill="BFBFBF"/>
          </w:tcPr>
          <w:p w14:paraId="3825B788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Family Name</w:t>
            </w:r>
          </w:p>
        </w:tc>
        <w:tc>
          <w:tcPr>
            <w:tcW w:w="6095" w:type="dxa"/>
            <w:shd w:val="clear" w:color="auto" w:fill="auto"/>
          </w:tcPr>
          <w:p w14:paraId="24E86366" w14:textId="77777777" w:rsidR="00AA40E0" w:rsidRDefault="00AA40E0" w:rsidP="00A81189">
            <w:pPr>
              <w:spacing w:after="0" w:line="240" w:lineRule="auto"/>
              <w:rPr>
                <w:b/>
              </w:rPr>
            </w:pPr>
          </w:p>
          <w:p w14:paraId="5BDBDDF8" w14:textId="2BCAFA13" w:rsidR="000D742B" w:rsidRPr="00A81189" w:rsidRDefault="000D742B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2A20077D" w14:textId="77777777" w:rsidTr="00E9777D">
        <w:tc>
          <w:tcPr>
            <w:tcW w:w="3085" w:type="dxa"/>
            <w:shd w:val="clear" w:color="auto" w:fill="BFBFBF"/>
          </w:tcPr>
          <w:p w14:paraId="426B46E3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First Name</w:t>
            </w:r>
          </w:p>
        </w:tc>
        <w:tc>
          <w:tcPr>
            <w:tcW w:w="6095" w:type="dxa"/>
            <w:shd w:val="clear" w:color="auto" w:fill="auto"/>
          </w:tcPr>
          <w:p w14:paraId="076B494B" w14:textId="77777777" w:rsidR="00AA40E0" w:rsidRDefault="00AA40E0" w:rsidP="00A81189">
            <w:pPr>
              <w:spacing w:after="0" w:line="240" w:lineRule="auto"/>
              <w:rPr>
                <w:b/>
              </w:rPr>
            </w:pPr>
          </w:p>
          <w:p w14:paraId="01D02B76" w14:textId="239ADF0A" w:rsidR="000D742B" w:rsidRPr="00A81189" w:rsidRDefault="000D742B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9F5C83B" w14:textId="77777777" w:rsidTr="00E9777D">
        <w:tc>
          <w:tcPr>
            <w:tcW w:w="3085" w:type="dxa"/>
            <w:shd w:val="clear" w:color="auto" w:fill="BFBFBF"/>
          </w:tcPr>
          <w:p w14:paraId="29CC140A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 xml:space="preserve">Date of Birth  </w:t>
            </w:r>
          </w:p>
        </w:tc>
        <w:tc>
          <w:tcPr>
            <w:tcW w:w="6095" w:type="dxa"/>
            <w:shd w:val="clear" w:color="auto" w:fill="auto"/>
          </w:tcPr>
          <w:p w14:paraId="768ABC33" w14:textId="77777777" w:rsidR="00AA40E0" w:rsidRDefault="00AA40E0" w:rsidP="00A81189">
            <w:pPr>
              <w:spacing w:after="0" w:line="240" w:lineRule="auto"/>
              <w:rPr>
                <w:b/>
              </w:rPr>
            </w:pPr>
          </w:p>
          <w:p w14:paraId="77462B3D" w14:textId="213482CD" w:rsidR="000D742B" w:rsidRPr="00A81189" w:rsidRDefault="000D742B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6D6AE041" w14:textId="77777777" w:rsidTr="00E9777D">
        <w:tc>
          <w:tcPr>
            <w:tcW w:w="3085" w:type="dxa"/>
            <w:shd w:val="clear" w:color="auto" w:fill="BFBFBF"/>
          </w:tcPr>
          <w:p w14:paraId="450F700D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Address</w:t>
            </w:r>
          </w:p>
        </w:tc>
        <w:tc>
          <w:tcPr>
            <w:tcW w:w="6095" w:type="dxa"/>
            <w:shd w:val="clear" w:color="auto" w:fill="auto"/>
          </w:tcPr>
          <w:p w14:paraId="47E0621C" w14:textId="77777777" w:rsidR="00AA40E0" w:rsidRDefault="00AA40E0" w:rsidP="00A81189">
            <w:pPr>
              <w:spacing w:after="0" w:line="240" w:lineRule="auto"/>
              <w:rPr>
                <w:b/>
              </w:rPr>
            </w:pPr>
          </w:p>
          <w:p w14:paraId="6989FAE4" w14:textId="0378AF0E" w:rsidR="000D742B" w:rsidRPr="00A81189" w:rsidRDefault="000D742B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0C4E051" w14:textId="77777777" w:rsidTr="00E9777D">
        <w:tc>
          <w:tcPr>
            <w:tcW w:w="3085" w:type="dxa"/>
            <w:shd w:val="clear" w:color="auto" w:fill="BFBFBF"/>
          </w:tcPr>
          <w:p w14:paraId="382A1F3D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Postcode</w:t>
            </w:r>
          </w:p>
          <w:p w14:paraId="42FD4A4A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0A17DEA4" w14:textId="242E33C3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E6B7466" w14:textId="77777777" w:rsidTr="00E9777D">
        <w:tc>
          <w:tcPr>
            <w:tcW w:w="3085" w:type="dxa"/>
            <w:shd w:val="clear" w:color="auto" w:fill="BFBFBF"/>
          </w:tcPr>
          <w:p w14:paraId="2BDE59BF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Telephone</w:t>
            </w:r>
          </w:p>
          <w:p w14:paraId="0C25B175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1D158A68" w14:textId="1B8496D6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0151099" w14:textId="77777777" w:rsidTr="00E9777D">
        <w:tc>
          <w:tcPr>
            <w:tcW w:w="3085" w:type="dxa"/>
            <w:shd w:val="clear" w:color="auto" w:fill="BFBFBF"/>
          </w:tcPr>
          <w:p w14:paraId="5B5D44DF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Email</w:t>
            </w:r>
          </w:p>
          <w:p w14:paraId="2427F45B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2BD61CA1" w14:textId="489B3ECC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6506C44" w14:textId="77777777" w:rsidTr="00E9777D">
        <w:tc>
          <w:tcPr>
            <w:tcW w:w="3085" w:type="dxa"/>
            <w:shd w:val="clear" w:color="auto" w:fill="BFBFBF"/>
          </w:tcPr>
          <w:p w14:paraId="532A9BB1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Nationality</w:t>
            </w:r>
          </w:p>
          <w:p w14:paraId="24A3B489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3751C070" w14:textId="06C4F4A6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  <w:tr w:rsidR="00AA40E0" w:rsidRPr="00A81189" w14:paraId="50D249D2" w14:textId="77777777" w:rsidTr="00E9777D">
        <w:tc>
          <w:tcPr>
            <w:tcW w:w="3085" w:type="dxa"/>
            <w:shd w:val="clear" w:color="auto" w:fill="BFBFBF"/>
          </w:tcPr>
          <w:p w14:paraId="665655E7" w14:textId="77777777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Scholarship Applied for</w:t>
            </w:r>
          </w:p>
          <w:p w14:paraId="08BE5A9A" w14:textId="3B7F63FC" w:rsidR="00AA40E0" w:rsidRPr="00A81189" w:rsidRDefault="00AA40E0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 xml:space="preserve">(Academic Achievement </w:t>
            </w:r>
            <w:r w:rsidR="002F2A73" w:rsidRPr="00A81189">
              <w:rPr>
                <w:b/>
              </w:rPr>
              <w:t xml:space="preserve">Scholarship </w:t>
            </w:r>
            <w:r w:rsidRPr="00A81189">
              <w:rPr>
                <w:b/>
              </w:rPr>
              <w:t>or Contribution to Community</w:t>
            </w:r>
            <w:r w:rsidR="002F2A73" w:rsidRPr="00A81189">
              <w:rPr>
                <w:b/>
              </w:rPr>
              <w:t xml:space="preserve"> Scholarship</w:t>
            </w:r>
            <w:r w:rsidRPr="00A81189">
              <w:rPr>
                <w:b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09A66DE3" w14:textId="4CEA444B" w:rsidR="00AA40E0" w:rsidRPr="00A81189" w:rsidRDefault="00AA40E0" w:rsidP="00A81189">
            <w:pPr>
              <w:spacing w:after="0" w:line="240" w:lineRule="auto"/>
              <w:rPr>
                <w:b/>
              </w:rPr>
            </w:pPr>
          </w:p>
        </w:tc>
      </w:tr>
    </w:tbl>
    <w:p w14:paraId="2E66EB83" w14:textId="77777777" w:rsidR="00AA40E0" w:rsidRPr="00AA40E0" w:rsidRDefault="00AA40E0" w:rsidP="00AA40E0">
      <w:pPr>
        <w:spacing w:after="0"/>
        <w:rPr>
          <w:b/>
        </w:rPr>
      </w:pPr>
    </w:p>
    <w:p w14:paraId="3D65BB7C" w14:textId="77777777" w:rsidR="00AA40E0" w:rsidRDefault="00AA40E0" w:rsidP="00AA40E0">
      <w:pPr>
        <w:spacing w:after="0"/>
        <w:rPr>
          <w:b/>
          <w:sz w:val="24"/>
          <w:szCs w:val="24"/>
        </w:rPr>
      </w:pPr>
    </w:p>
    <w:p w14:paraId="02D6550C" w14:textId="77777777" w:rsidR="00AA40E0" w:rsidRPr="00AA40E0" w:rsidRDefault="00AA40E0" w:rsidP="00AA40E0">
      <w:pPr>
        <w:spacing w:after="0"/>
        <w:rPr>
          <w:b/>
          <w:sz w:val="24"/>
          <w:szCs w:val="24"/>
          <w:u w:val="single"/>
        </w:rPr>
      </w:pPr>
      <w:r w:rsidRPr="00AA40E0">
        <w:rPr>
          <w:b/>
          <w:sz w:val="24"/>
          <w:szCs w:val="24"/>
          <w:u w:val="single"/>
        </w:rPr>
        <w:t>Application details</w:t>
      </w:r>
    </w:p>
    <w:p w14:paraId="73896E65" w14:textId="77777777" w:rsidR="00AA40E0" w:rsidRPr="00AA40E0" w:rsidRDefault="00AA40E0" w:rsidP="00AA40E0">
      <w:pPr>
        <w:spacing w:after="0"/>
        <w:rPr>
          <w:b/>
        </w:rPr>
      </w:pPr>
    </w:p>
    <w:p w14:paraId="7A5D0C01" w14:textId="7AD22835" w:rsidR="005B505D" w:rsidRPr="005B505D" w:rsidRDefault="00AA40E0" w:rsidP="00AA40E0">
      <w:pPr>
        <w:spacing w:after="0"/>
        <w:rPr>
          <w:b/>
        </w:rPr>
      </w:pPr>
      <w:r w:rsidRPr="00AA40E0">
        <w:rPr>
          <w:b/>
        </w:rPr>
        <w:t>Current Qualifications</w:t>
      </w:r>
      <w:r w:rsidR="005B505D">
        <w:rPr>
          <w:b/>
        </w:rPr>
        <w:t xml:space="preserve"> </w:t>
      </w:r>
      <w:r w:rsidR="005B505D" w:rsidRPr="005141B7">
        <w:rPr>
          <w:color w:val="0070C0"/>
        </w:rPr>
        <w:t>(</w:t>
      </w:r>
      <w:r w:rsidR="005B505D" w:rsidRPr="000D742B">
        <w:rPr>
          <w:b/>
          <w:color w:val="7030A0"/>
        </w:rPr>
        <w:t>An example has been provided</w:t>
      </w:r>
      <w:r w:rsidR="000D742B">
        <w:rPr>
          <w:b/>
          <w:color w:val="7030A0"/>
        </w:rPr>
        <w:t xml:space="preserve"> in the first row below</w:t>
      </w:r>
      <w:r w:rsidR="005B505D" w:rsidRPr="000D742B">
        <w:rPr>
          <w:b/>
          <w:color w:val="7030A0"/>
        </w:rPr>
        <w:t>)</w:t>
      </w:r>
    </w:p>
    <w:p w14:paraId="5EA2881C" w14:textId="77777777" w:rsidR="00AA40E0" w:rsidRDefault="00AA40E0" w:rsidP="00AA40E0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837"/>
        <w:gridCol w:w="2011"/>
        <w:gridCol w:w="1855"/>
        <w:gridCol w:w="1536"/>
      </w:tblGrid>
      <w:tr w:rsidR="005B505D" w:rsidRPr="00A81189" w14:paraId="3188267C" w14:textId="77777777" w:rsidTr="005C2A2D">
        <w:tc>
          <w:tcPr>
            <w:tcW w:w="1777" w:type="dxa"/>
            <w:shd w:val="clear" w:color="auto" w:fill="A6A6A6"/>
          </w:tcPr>
          <w:p w14:paraId="1C4C7CDB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School</w:t>
            </w:r>
          </w:p>
        </w:tc>
        <w:tc>
          <w:tcPr>
            <w:tcW w:w="1837" w:type="dxa"/>
            <w:shd w:val="clear" w:color="auto" w:fill="A6A6A6"/>
          </w:tcPr>
          <w:p w14:paraId="3D5E9980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Subjects</w:t>
            </w:r>
          </w:p>
        </w:tc>
        <w:tc>
          <w:tcPr>
            <w:tcW w:w="2011" w:type="dxa"/>
            <w:shd w:val="clear" w:color="auto" w:fill="A6A6A6"/>
          </w:tcPr>
          <w:p w14:paraId="7133A953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Qualifications (e.g. GCSE, BTEC Level 2)</w:t>
            </w:r>
          </w:p>
        </w:tc>
        <w:tc>
          <w:tcPr>
            <w:tcW w:w="1855" w:type="dxa"/>
            <w:shd w:val="clear" w:color="auto" w:fill="A6A6A6"/>
          </w:tcPr>
          <w:p w14:paraId="65F3CF95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Grade Awarded</w:t>
            </w:r>
          </w:p>
        </w:tc>
        <w:tc>
          <w:tcPr>
            <w:tcW w:w="1536" w:type="dxa"/>
            <w:shd w:val="clear" w:color="auto" w:fill="A6A6A6"/>
          </w:tcPr>
          <w:p w14:paraId="556F7FD6" w14:textId="77777777" w:rsidR="005B505D" w:rsidRPr="00A81189" w:rsidRDefault="005B505D" w:rsidP="00A81189">
            <w:pPr>
              <w:spacing w:after="0" w:line="240" w:lineRule="auto"/>
              <w:rPr>
                <w:b/>
              </w:rPr>
            </w:pPr>
            <w:r w:rsidRPr="00A81189">
              <w:rPr>
                <w:b/>
              </w:rPr>
              <w:t>Date Awarded</w:t>
            </w:r>
          </w:p>
        </w:tc>
      </w:tr>
      <w:tr w:rsidR="000D742B" w:rsidRPr="000D742B" w14:paraId="3C39F612" w14:textId="77777777" w:rsidTr="005C2A2D">
        <w:tc>
          <w:tcPr>
            <w:tcW w:w="1777" w:type="dxa"/>
            <w:shd w:val="clear" w:color="auto" w:fill="auto"/>
          </w:tcPr>
          <w:p w14:paraId="4F39328C" w14:textId="25CBB80E" w:rsidR="005B505D" w:rsidRPr="000D742B" w:rsidRDefault="005C2A2D" w:rsidP="00A81189">
            <w:pPr>
              <w:spacing w:after="0" w:line="240" w:lineRule="auto"/>
              <w:rPr>
                <w:b/>
                <w:color w:val="7030A0"/>
              </w:rPr>
            </w:pPr>
            <w:r w:rsidRPr="000D742B">
              <w:rPr>
                <w:b/>
                <w:color w:val="7030A0"/>
              </w:rPr>
              <w:t>St</w:t>
            </w:r>
            <w:r w:rsidR="000D742B" w:rsidRPr="000D742B">
              <w:rPr>
                <w:b/>
                <w:color w:val="7030A0"/>
              </w:rPr>
              <w:t>.</w:t>
            </w:r>
            <w:r w:rsidRPr="000D742B">
              <w:rPr>
                <w:b/>
                <w:color w:val="7030A0"/>
              </w:rPr>
              <w:t xml:space="preserve"> Richard Gwyn</w:t>
            </w:r>
          </w:p>
        </w:tc>
        <w:tc>
          <w:tcPr>
            <w:tcW w:w="1837" w:type="dxa"/>
            <w:shd w:val="clear" w:color="auto" w:fill="auto"/>
          </w:tcPr>
          <w:p w14:paraId="6054F3FB" w14:textId="7C3BEDF0" w:rsidR="005B505D" w:rsidRPr="000D742B" w:rsidRDefault="005B505D" w:rsidP="000D742B">
            <w:pPr>
              <w:spacing w:after="0" w:line="240" w:lineRule="auto"/>
              <w:rPr>
                <w:b/>
                <w:color w:val="7030A0"/>
              </w:rPr>
            </w:pPr>
            <w:r w:rsidRPr="000D742B">
              <w:rPr>
                <w:b/>
                <w:color w:val="7030A0"/>
              </w:rPr>
              <w:t xml:space="preserve">English </w:t>
            </w:r>
            <w:r w:rsidR="000D742B" w:rsidRPr="000D742B">
              <w:rPr>
                <w:b/>
                <w:color w:val="7030A0"/>
              </w:rPr>
              <w:t>Literature</w:t>
            </w:r>
          </w:p>
        </w:tc>
        <w:tc>
          <w:tcPr>
            <w:tcW w:w="2011" w:type="dxa"/>
            <w:shd w:val="clear" w:color="auto" w:fill="auto"/>
          </w:tcPr>
          <w:p w14:paraId="3620DD32" w14:textId="77777777" w:rsidR="005B505D" w:rsidRPr="000D742B" w:rsidRDefault="005B505D" w:rsidP="00A8118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0D742B">
              <w:rPr>
                <w:b/>
                <w:color w:val="7030A0"/>
              </w:rPr>
              <w:t>GCSE</w:t>
            </w:r>
          </w:p>
        </w:tc>
        <w:tc>
          <w:tcPr>
            <w:tcW w:w="1855" w:type="dxa"/>
            <w:shd w:val="clear" w:color="auto" w:fill="auto"/>
          </w:tcPr>
          <w:p w14:paraId="25D2880E" w14:textId="2A2BAFA6" w:rsidR="005B505D" w:rsidRPr="000D742B" w:rsidRDefault="005C2A2D" w:rsidP="00A8118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0D742B">
              <w:rPr>
                <w:b/>
                <w:color w:val="7030A0"/>
              </w:rPr>
              <w:t>A*</w:t>
            </w:r>
          </w:p>
        </w:tc>
        <w:tc>
          <w:tcPr>
            <w:tcW w:w="1536" w:type="dxa"/>
            <w:shd w:val="clear" w:color="auto" w:fill="auto"/>
          </w:tcPr>
          <w:p w14:paraId="18BA401A" w14:textId="5C6E9A3C" w:rsidR="005B505D" w:rsidRPr="000D742B" w:rsidRDefault="000D742B" w:rsidP="000D742B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0D742B">
              <w:rPr>
                <w:b/>
                <w:color w:val="7030A0"/>
              </w:rPr>
              <w:t xml:space="preserve">August </w:t>
            </w:r>
            <w:r w:rsidR="005C2A2D" w:rsidRPr="000D742B">
              <w:rPr>
                <w:b/>
                <w:color w:val="7030A0"/>
              </w:rPr>
              <w:t>202</w:t>
            </w:r>
            <w:r w:rsidRPr="000D742B">
              <w:rPr>
                <w:b/>
                <w:color w:val="7030A0"/>
              </w:rPr>
              <w:t>3</w:t>
            </w:r>
          </w:p>
        </w:tc>
      </w:tr>
      <w:tr w:rsidR="000D742B" w:rsidRPr="000D742B" w14:paraId="56DCF360" w14:textId="77777777" w:rsidTr="005C2A2D">
        <w:tc>
          <w:tcPr>
            <w:tcW w:w="1777" w:type="dxa"/>
            <w:shd w:val="clear" w:color="auto" w:fill="auto"/>
          </w:tcPr>
          <w:p w14:paraId="16A1D51A" w14:textId="36DFD6AF" w:rsidR="005C2A2D" w:rsidRPr="000D742B" w:rsidRDefault="005C2A2D" w:rsidP="005C2A2D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1837" w:type="dxa"/>
            <w:shd w:val="clear" w:color="auto" w:fill="auto"/>
          </w:tcPr>
          <w:p w14:paraId="597901A3" w14:textId="587C629C" w:rsidR="005C2A2D" w:rsidRPr="000D742B" w:rsidRDefault="005C2A2D" w:rsidP="005C2A2D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011" w:type="dxa"/>
            <w:shd w:val="clear" w:color="auto" w:fill="auto"/>
          </w:tcPr>
          <w:p w14:paraId="1240B717" w14:textId="1D90D65D" w:rsidR="005C2A2D" w:rsidRPr="000D742B" w:rsidRDefault="005C2A2D" w:rsidP="005C2A2D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1855" w:type="dxa"/>
            <w:shd w:val="clear" w:color="auto" w:fill="auto"/>
          </w:tcPr>
          <w:p w14:paraId="57BC9DE8" w14:textId="5B0302D7" w:rsidR="005C2A2D" w:rsidRPr="000D742B" w:rsidRDefault="005C2A2D" w:rsidP="005C2A2D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1536" w:type="dxa"/>
            <w:shd w:val="clear" w:color="auto" w:fill="auto"/>
          </w:tcPr>
          <w:p w14:paraId="7A02C217" w14:textId="519BA482" w:rsidR="005C2A2D" w:rsidRPr="000D742B" w:rsidRDefault="005C2A2D" w:rsidP="005C2A2D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</w:tr>
      <w:tr w:rsidR="005C2A2D" w:rsidRPr="00A81189" w14:paraId="59AAC67C" w14:textId="77777777" w:rsidTr="005C2A2D">
        <w:tc>
          <w:tcPr>
            <w:tcW w:w="1777" w:type="dxa"/>
            <w:shd w:val="clear" w:color="auto" w:fill="auto"/>
          </w:tcPr>
          <w:p w14:paraId="75719000" w14:textId="72437A91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20AE3FF2" w14:textId="55A9E85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57D7E8C6" w14:textId="7230D00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1109E72C" w14:textId="462E1D8F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43F64466" w14:textId="443BD383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1254B2C9" w14:textId="77777777" w:rsidTr="005C2A2D">
        <w:tc>
          <w:tcPr>
            <w:tcW w:w="1777" w:type="dxa"/>
            <w:shd w:val="clear" w:color="auto" w:fill="auto"/>
          </w:tcPr>
          <w:p w14:paraId="078D5D30" w14:textId="1F5B8327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553CC19E" w14:textId="7AEADE35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16DCB9AB" w14:textId="4D34BAB0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2CCBA4D9" w14:textId="2A27A013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1B7FD680" w14:textId="21C1FD85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3A4C2E6E" w14:textId="77777777" w:rsidTr="005C2A2D">
        <w:tc>
          <w:tcPr>
            <w:tcW w:w="1777" w:type="dxa"/>
            <w:shd w:val="clear" w:color="auto" w:fill="auto"/>
          </w:tcPr>
          <w:p w14:paraId="565B8B08" w14:textId="2AA644AD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10F18CB9" w14:textId="30E70B3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1DB04E61" w14:textId="54F0B1EF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0FBBA96C" w14:textId="2050C05F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2D5F40F8" w14:textId="14C3383A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175F6E42" w14:textId="77777777" w:rsidTr="005C2A2D">
        <w:tc>
          <w:tcPr>
            <w:tcW w:w="1777" w:type="dxa"/>
            <w:shd w:val="clear" w:color="auto" w:fill="auto"/>
          </w:tcPr>
          <w:p w14:paraId="179DFE9E" w14:textId="3B15403C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233D9FE8" w14:textId="10DE4BF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0E2C5D14" w14:textId="76C579CB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56FB7AEB" w14:textId="3218A6D8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08A75B1F" w14:textId="47A578D0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4DAC0724" w14:textId="77777777" w:rsidTr="005C2A2D">
        <w:tc>
          <w:tcPr>
            <w:tcW w:w="1777" w:type="dxa"/>
            <w:shd w:val="clear" w:color="auto" w:fill="auto"/>
          </w:tcPr>
          <w:p w14:paraId="4315A415" w14:textId="2C4307A3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304485C2" w14:textId="395FD38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4FCC2BEE" w14:textId="0223FAF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66BE3C19" w14:textId="055AA977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2B1487D7" w14:textId="394E2127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124A0EEF" w14:textId="77777777" w:rsidTr="005C2A2D">
        <w:tc>
          <w:tcPr>
            <w:tcW w:w="1777" w:type="dxa"/>
            <w:shd w:val="clear" w:color="auto" w:fill="auto"/>
          </w:tcPr>
          <w:p w14:paraId="5B9AC738" w14:textId="4D7C1DAA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5BD992B3" w14:textId="5B5E58A8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44DDB152" w14:textId="0E5B3073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07E87DE5" w14:textId="76149313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7D326B44" w14:textId="2288D308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1641D9B6" w14:textId="77777777" w:rsidTr="005C2A2D">
        <w:tc>
          <w:tcPr>
            <w:tcW w:w="1777" w:type="dxa"/>
            <w:shd w:val="clear" w:color="auto" w:fill="auto"/>
          </w:tcPr>
          <w:p w14:paraId="3E2BAAC9" w14:textId="3F121800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2C43B132" w14:textId="1DB4E06B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3BF18C47" w14:textId="0A09314C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3C9F53B7" w14:textId="45C74E07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475B57BD" w14:textId="2D8AED88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4489E947" w14:textId="77777777" w:rsidTr="005C2A2D">
        <w:tc>
          <w:tcPr>
            <w:tcW w:w="1777" w:type="dxa"/>
            <w:shd w:val="clear" w:color="auto" w:fill="auto"/>
          </w:tcPr>
          <w:p w14:paraId="7749CBBE" w14:textId="044466D5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651A33CE" w14:textId="76B476F4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39424260" w14:textId="01BE2595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3DF91CDD" w14:textId="216D8619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18D528C6" w14:textId="342F9B81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486DB104" w14:textId="77777777" w:rsidTr="005C2A2D">
        <w:tc>
          <w:tcPr>
            <w:tcW w:w="1777" w:type="dxa"/>
            <w:shd w:val="clear" w:color="auto" w:fill="auto"/>
          </w:tcPr>
          <w:p w14:paraId="4572D2C1" w14:textId="77B259A2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610C0396" w14:textId="5E622F02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24F28AA7" w14:textId="29F60673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07BDF77F" w14:textId="0C942256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1DCC79E9" w14:textId="4F29AB0E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3E8213E7" w14:textId="77777777" w:rsidTr="005C2A2D">
        <w:tc>
          <w:tcPr>
            <w:tcW w:w="1777" w:type="dxa"/>
            <w:shd w:val="clear" w:color="auto" w:fill="auto"/>
          </w:tcPr>
          <w:p w14:paraId="332CCA55" w14:textId="12C0389C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585AFD96" w14:textId="12138ACB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35BF541C" w14:textId="2BC079F6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080A903D" w14:textId="0B2BD614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184C3460" w14:textId="10258A00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C2A2D" w:rsidRPr="00A81189" w14:paraId="46B50679" w14:textId="77777777" w:rsidTr="005C2A2D">
        <w:tc>
          <w:tcPr>
            <w:tcW w:w="1777" w:type="dxa"/>
            <w:shd w:val="clear" w:color="auto" w:fill="auto"/>
          </w:tcPr>
          <w:p w14:paraId="13541AE7" w14:textId="0D98F851" w:rsidR="005C2A2D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1C98D860" w14:textId="6AEC7D8A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2EB1A727" w14:textId="5996028B" w:rsidR="000D1616" w:rsidRPr="00A81189" w:rsidRDefault="000D1616" w:rsidP="000D16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7066598F" w14:textId="3BD44634" w:rsidR="005C2A2D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2186AD59" w14:textId="73486840" w:rsidR="005C2A2D" w:rsidRPr="00A81189" w:rsidRDefault="005C2A2D" w:rsidP="005C2A2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2F5B" w:rsidRPr="00A81189" w14:paraId="7622C31A" w14:textId="77777777" w:rsidTr="005C2A2D">
        <w:tc>
          <w:tcPr>
            <w:tcW w:w="1777" w:type="dxa"/>
            <w:shd w:val="clear" w:color="auto" w:fill="auto"/>
          </w:tcPr>
          <w:p w14:paraId="6E8066B0" w14:textId="04EE5BBA" w:rsidR="00532F5B" w:rsidRDefault="00532F5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4EF06F6A" w14:textId="43A3FB59" w:rsidR="00532F5B" w:rsidRDefault="00532F5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78EF0A8C" w14:textId="1124963A" w:rsidR="00532F5B" w:rsidRDefault="00532F5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0574A349" w14:textId="4A8FFE88" w:rsidR="00532F5B" w:rsidRDefault="00532F5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66A8D5E6" w14:textId="407B0588" w:rsidR="00532F5B" w:rsidRPr="00A81189" w:rsidRDefault="00532F5B" w:rsidP="00532F5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742B" w:rsidRPr="00A81189" w14:paraId="4E5FA7A7" w14:textId="77777777" w:rsidTr="005C2A2D">
        <w:tc>
          <w:tcPr>
            <w:tcW w:w="1777" w:type="dxa"/>
            <w:shd w:val="clear" w:color="auto" w:fill="auto"/>
          </w:tcPr>
          <w:p w14:paraId="27B5D176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05316B98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53F963E2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2179C1C0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570AA4C3" w14:textId="77777777" w:rsidR="000D742B" w:rsidRPr="00A81189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742B" w:rsidRPr="00A81189" w14:paraId="34A1D985" w14:textId="77777777" w:rsidTr="005C2A2D">
        <w:tc>
          <w:tcPr>
            <w:tcW w:w="1777" w:type="dxa"/>
            <w:shd w:val="clear" w:color="auto" w:fill="auto"/>
          </w:tcPr>
          <w:p w14:paraId="31D98DEB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02263E87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10395F78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auto"/>
          </w:tcPr>
          <w:p w14:paraId="04102856" w14:textId="77777777" w:rsidR="000D742B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7AE81606" w14:textId="77777777" w:rsidR="000D742B" w:rsidRPr="00A81189" w:rsidRDefault="000D742B" w:rsidP="00532F5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F425445" w14:textId="77777777" w:rsidR="00AA40E0" w:rsidRDefault="00AA40E0" w:rsidP="004D3F55">
      <w:pPr>
        <w:spacing w:after="0"/>
        <w:rPr>
          <w:b/>
        </w:rPr>
      </w:pPr>
    </w:p>
    <w:p w14:paraId="4EA79C41" w14:textId="77777777" w:rsidR="00E96326" w:rsidRDefault="00E96326" w:rsidP="00AA40E0">
      <w:pPr>
        <w:spacing w:after="0"/>
        <w:rPr>
          <w:b/>
        </w:rPr>
      </w:pPr>
    </w:p>
    <w:p w14:paraId="0F224481" w14:textId="77777777" w:rsidR="00E96326" w:rsidRDefault="00E96326" w:rsidP="00AA40E0">
      <w:pPr>
        <w:spacing w:after="0"/>
        <w:rPr>
          <w:b/>
        </w:rPr>
      </w:pPr>
    </w:p>
    <w:p w14:paraId="30AAC901" w14:textId="77777777" w:rsidR="00E96326" w:rsidRDefault="00E96326" w:rsidP="00AA40E0">
      <w:pPr>
        <w:spacing w:after="0"/>
        <w:rPr>
          <w:b/>
        </w:rPr>
      </w:pPr>
    </w:p>
    <w:p w14:paraId="22EDF16C" w14:textId="77777777" w:rsidR="005B505D" w:rsidRPr="002F2A73" w:rsidRDefault="009314C5" w:rsidP="00AA40E0">
      <w:pPr>
        <w:spacing w:after="0"/>
        <w:rPr>
          <w:b/>
        </w:rPr>
      </w:pPr>
      <w:r w:rsidRPr="002F2A73">
        <w:rPr>
          <w:b/>
        </w:rPr>
        <w:t>Provide a personal statement to support your application for a scholarship (in</w:t>
      </w:r>
      <w:r w:rsidR="002F2A73" w:rsidRPr="002F2A73">
        <w:rPr>
          <w:b/>
        </w:rPr>
        <w:t xml:space="preserve"> approximately</w:t>
      </w:r>
      <w:r w:rsidRPr="002F2A73">
        <w:rPr>
          <w:b/>
        </w:rPr>
        <w:t xml:space="preserve"> 500 words). You can make reference to:</w:t>
      </w:r>
    </w:p>
    <w:p w14:paraId="1D538FB5" w14:textId="77777777" w:rsidR="005D718C" w:rsidRDefault="005D718C" w:rsidP="00AA40E0">
      <w:pPr>
        <w:spacing w:after="0"/>
      </w:pPr>
    </w:p>
    <w:p w14:paraId="29BCD392" w14:textId="77777777" w:rsidR="00AA40E0" w:rsidRPr="002F2A73" w:rsidRDefault="009314C5" w:rsidP="005D718C">
      <w:pPr>
        <w:pStyle w:val="MediumGrid1-Accent21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Your existing academic achievements and where you have achieved a high standard in your studies</w:t>
      </w:r>
    </w:p>
    <w:p w14:paraId="4C0D4016" w14:textId="77777777" w:rsidR="002F2A73" w:rsidRDefault="009314C5" w:rsidP="005D718C">
      <w:pPr>
        <w:pStyle w:val="MediumGrid1-Accent21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 xml:space="preserve">The skills and specialist knowledge </w:t>
      </w:r>
      <w:r w:rsidR="002F2A73" w:rsidRPr="002F2A73">
        <w:rPr>
          <w:b/>
        </w:rPr>
        <w:t xml:space="preserve">that </w:t>
      </w:r>
      <w:r w:rsidR="0087357E" w:rsidRPr="002F2A73">
        <w:rPr>
          <w:b/>
        </w:rPr>
        <w:t>you have</w:t>
      </w:r>
      <w:r w:rsidR="002F2A73" w:rsidRPr="002F2A73">
        <w:rPr>
          <w:b/>
        </w:rPr>
        <w:t xml:space="preserve"> gained</w:t>
      </w:r>
      <w:r w:rsidR="00E96326">
        <w:rPr>
          <w:b/>
        </w:rPr>
        <w:t xml:space="preserve"> </w:t>
      </w:r>
    </w:p>
    <w:p w14:paraId="336060BD" w14:textId="77777777" w:rsidR="009314C5" w:rsidRPr="002F2A73" w:rsidRDefault="009314C5" w:rsidP="005D718C">
      <w:pPr>
        <w:pStyle w:val="MediumGrid1-Accent21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The courses that you hope to study whilst at St. David’s and your future career aspirations</w:t>
      </w:r>
    </w:p>
    <w:p w14:paraId="136BF6D9" w14:textId="77777777" w:rsidR="002F2A73" w:rsidRPr="002F2A73" w:rsidRDefault="002F2A73" w:rsidP="005D718C">
      <w:pPr>
        <w:pStyle w:val="MediumGrid1-Accent21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Outstanding achievements in the face of adversity and personal achievements</w:t>
      </w:r>
    </w:p>
    <w:p w14:paraId="2FE9A18C" w14:textId="77777777" w:rsidR="002F2A73" w:rsidRPr="002F2A73" w:rsidRDefault="002F2A73" w:rsidP="005D718C">
      <w:pPr>
        <w:pStyle w:val="MediumGrid1-Accent21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What motivates you</w:t>
      </w:r>
    </w:p>
    <w:p w14:paraId="30E752F9" w14:textId="77777777" w:rsidR="00AA40E0" w:rsidRDefault="002F2A73" w:rsidP="00AA40E0">
      <w:pPr>
        <w:pStyle w:val="MediumGrid1-Accent21"/>
        <w:numPr>
          <w:ilvl w:val="0"/>
          <w:numId w:val="4"/>
        </w:numPr>
        <w:spacing w:after="0"/>
        <w:rPr>
          <w:b/>
        </w:rPr>
      </w:pPr>
      <w:r w:rsidRPr="002F2A73">
        <w:rPr>
          <w:b/>
        </w:rPr>
        <w:t>School and community involvement</w:t>
      </w:r>
      <w:r>
        <w:rPr>
          <w:b/>
        </w:rPr>
        <w:t xml:space="preserve"> to date</w:t>
      </w:r>
    </w:p>
    <w:p w14:paraId="3566EF80" w14:textId="77777777" w:rsidR="002F2A73" w:rsidRPr="002F2A73" w:rsidRDefault="002F2A73" w:rsidP="00AA40E0">
      <w:pPr>
        <w:pStyle w:val="MediumGrid1-Accent21"/>
        <w:numPr>
          <w:ilvl w:val="0"/>
          <w:numId w:val="4"/>
        </w:numPr>
        <w:spacing w:after="0"/>
        <w:rPr>
          <w:b/>
        </w:rPr>
      </w:pPr>
      <w:r>
        <w:rPr>
          <w:b/>
        </w:rPr>
        <w:t>Future plans to contribute to college life and wider community involvement</w:t>
      </w:r>
    </w:p>
    <w:p w14:paraId="48FEE18F" w14:textId="77777777" w:rsidR="002F2A73" w:rsidRDefault="002F2A73" w:rsidP="002F2A73">
      <w:pPr>
        <w:pStyle w:val="MediumGrid1-Accent21"/>
        <w:spacing w:after="0"/>
      </w:pPr>
    </w:p>
    <w:p w14:paraId="751FFF8A" w14:textId="77777777" w:rsidR="00AA40E0" w:rsidRDefault="00AA40E0" w:rsidP="00AA40E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2A73" w:rsidRPr="00A81189" w14:paraId="71349D5B" w14:textId="77777777" w:rsidTr="00493EE5">
        <w:trPr>
          <w:trHeight w:val="8980"/>
        </w:trPr>
        <w:tc>
          <w:tcPr>
            <w:tcW w:w="9242" w:type="dxa"/>
            <w:shd w:val="clear" w:color="auto" w:fill="auto"/>
          </w:tcPr>
          <w:p w14:paraId="0FC19F5D" w14:textId="77777777" w:rsidR="002F2A73" w:rsidRPr="00E53766" w:rsidRDefault="002F2A73" w:rsidP="00A81189">
            <w:pPr>
              <w:spacing w:after="0" w:line="240" w:lineRule="auto"/>
              <w:rPr>
                <w:sz w:val="24"/>
                <w:szCs w:val="24"/>
              </w:rPr>
            </w:pPr>
          </w:p>
          <w:p w14:paraId="120B61C5" w14:textId="77777777" w:rsidR="002F2A73" w:rsidRPr="00A81189" w:rsidRDefault="002F2A73" w:rsidP="00A81189">
            <w:pPr>
              <w:spacing w:after="0" w:line="240" w:lineRule="auto"/>
            </w:pPr>
          </w:p>
          <w:p w14:paraId="59B271C5" w14:textId="77777777" w:rsidR="002F2A73" w:rsidRPr="00A81189" w:rsidRDefault="002F2A73" w:rsidP="00A81189">
            <w:pPr>
              <w:spacing w:after="0" w:line="240" w:lineRule="auto"/>
            </w:pPr>
          </w:p>
          <w:p w14:paraId="2DC37D0A" w14:textId="77777777" w:rsidR="002F2A73" w:rsidRPr="00A81189" w:rsidRDefault="002F2A73" w:rsidP="00A81189">
            <w:pPr>
              <w:spacing w:after="0" w:line="240" w:lineRule="auto"/>
            </w:pPr>
          </w:p>
          <w:p w14:paraId="3FA0C6BE" w14:textId="77777777" w:rsidR="002F2A73" w:rsidRPr="00A81189" w:rsidRDefault="002F2A73" w:rsidP="00A81189">
            <w:pPr>
              <w:spacing w:after="0" w:line="240" w:lineRule="auto"/>
            </w:pPr>
          </w:p>
          <w:p w14:paraId="15F54643" w14:textId="77777777" w:rsidR="002F2A73" w:rsidRPr="00A81189" w:rsidRDefault="002F2A73" w:rsidP="00A81189">
            <w:pPr>
              <w:spacing w:after="0" w:line="240" w:lineRule="auto"/>
            </w:pPr>
          </w:p>
          <w:p w14:paraId="7D9526A4" w14:textId="77777777" w:rsidR="002F2A73" w:rsidRPr="00A81189" w:rsidRDefault="002F2A73" w:rsidP="00A81189">
            <w:pPr>
              <w:spacing w:after="0" w:line="240" w:lineRule="auto"/>
            </w:pPr>
          </w:p>
          <w:p w14:paraId="5DF86B85" w14:textId="77777777" w:rsidR="002F2A73" w:rsidRPr="00A81189" w:rsidRDefault="002F2A73" w:rsidP="00A81189">
            <w:pPr>
              <w:spacing w:after="0" w:line="240" w:lineRule="auto"/>
            </w:pPr>
          </w:p>
          <w:p w14:paraId="1E41B698" w14:textId="77777777" w:rsidR="002F2A73" w:rsidRPr="00A81189" w:rsidRDefault="002F2A73" w:rsidP="00A81189">
            <w:pPr>
              <w:spacing w:after="0" w:line="240" w:lineRule="auto"/>
            </w:pPr>
          </w:p>
          <w:p w14:paraId="5A06A090" w14:textId="77777777" w:rsidR="002F2A73" w:rsidRPr="00A81189" w:rsidRDefault="002F2A73" w:rsidP="00A81189">
            <w:pPr>
              <w:spacing w:after="0" w:line="240" w:lineRule="auto"/>
            </w:pPr>
          </w:p>
          <w:p w14:paraId="4B4A88C2" w14:textId="77777777" w:rsidR="002F2A73" w:rsidRPr="00A81189" w:rsidRDefault="002F2A73" w:rsidP="00A81189">
            <w:pPr>
              <w:spacing w:after="0" w:line="240" w:lineRule="auto"/>
            </w:pPr>
          </w:p>
          <w:p w14:paraId="056D4928" w14:textId="77777777" w:rsidR="002F2A73" w:rsidRPr="00A81189" w:rsidRDefault="002F2A73" w:rsidP="00A81189">
            <w:pPr>
              <w:spacing w:after="0" w:line="240" w:lineRule="auto"/>
            </w:pPr>
          </w:p>
          <w:p w14:paraId="4C9C2C5E" w14:textId="77777777" w:rsidR="002F2A73" w:rsidRPr="00A81189" w:rsidRDefault="002F2A73" w:rsidP="00A81189">
            <w:pPr>
              <w:spacing w:after="0" w:line="240" w:lineRule="auto"/>
            </w:pPr>
          </w:p>
          <w:p w14:paraId="1E5EEBC4" w14:textId="77777777" w:rsidR="002F2A73" w:rsidRPr="00A81189" w:rsidRDefault="002F2A73" w:rsidP="00A81189">
            <w:pPr>
              <w:spacing w:after="0" w:line="240" w:lineRule="auto"/>
            </w:pPr>
          </w:p>
          <w:p w14:paraId="3A877AF8" w14:textId="77777777" w:rsidR="002F2A73" w:rsidRPr="00A81189" w:rsidRDefault="002F2A73" w:rsidP="00A81189">
            <w:pPr>
              <w:spacing w:after="0" w:line="240" w:lineRule="auto"/>
            </w:pPr>
          </w:p>
          <w:p w14:paraId="7A8561D8" w14:textId="77777777" w:rsidR="002F2A73" w:rsidRPr="00A81189" w:rsidRDefault="002F2A73" w:rsidP="00A81189">
            <w:pPr>
              <w:spacing w:after="0" w:line="240" w:lineRule="auto"/>
            </w:pPr>
          </w:p>
          <w:p w14:paraId="6A078EEE" w14:textId="77777777" w:rsidR="002F2A73" w:rsidRPr="00A81189" w:rsidRDefault="002F2A73" w:rsidP="00A81189">
            <w:pPr>
              <w:spacing w:after="0" w:line="240" w:lineRule="auto"/>
            </w:pPr>
          </w:p>
          <w:p w14:paraId="3F033D38" w14:textId="77777777" w:rsidR="002F2A73" w:rsidRPr="00A81189" w:rsidRDefault="002F2A73" w:rsidP="00A81189">
            <w:pPr>
              <w:spacing w:after="0" w:line="240" w:lineRule="auto"/>
            </w:pPr>
          </w:p>
          <w:p w14:paraId="7A505160" w14:textId="77777777" w:rsidR="002F2A73" w:rsidRPr="00A81189" w:rsidRDefault="002F2A73" w:rsidP="00A81189">
            <w:pPr>
              <w:spacing w:after="0" w:line="240" w:lineRule="auto"/>
            </w:pPr>
          </w:p>
          <w:p w14:paraId="764ECD60" w14:textId="77777777" w:rsidR="002F2A73" w:rsidRPr="00A81189" w:rsidRDefault="002F2A73" w:rsidP="00A81189">
            <w:pPr>
              <w:spacing w:after="0" w:line="240" w:lineRule="auto"/>
            </w:pPr>
          </w:p>
          <w:p w14:paraId="4829E5AB" w14:textId="77777777" w:rsidR="002F2A73" w:rsidRPr="00A81189" w:rsidRDefault="002F2A73" w:rsidP="00A81189">
            <w:pPr>
              <w:spacing w:after="0" w:line="240" w:lineRule="auto"/>
            </w:pPr>
          </w:p>
          <w:p w14:paraId="0A5CAC76" w14:textId="77777777" w:rsidR="002F2A73" w:rsidRPr="00A81189" w:rsidRDefault="002F2A73" w:rsidP="00A81189">
            <w:pPr>
              <w:spacing w:after="0" w:line="240" w:lineRule="auto"/>
            </w:pPr>
          </w:p>
          <w:p w14:paraId="2050EE74" w14:textId="77777777" w:rsidR="002F2A73" w:rsidRPr="00A81189" w:rsidRDefault="002F2A73" w:rsidP="00A81189">
            <w:pPr>
              <w:spacing w:after="0" w:line="240" w:lineRule="auto"/>
            </w:pPr>
          </w:p>
          <w:p w14:paraId="5BD8ABD6" w14:textId="77777777" w:rsidR="002F2A73" w:rsidRPr="00A81189" w:rsidRDefault="002F2A73" w:rsidP="00A81189">
            <w:pPr>
              <w:spacing w:after="0" w:line="240" w:lineRule="auto"/>
            </w:pPr>
          </w:p>
          <w:p w14:paraId="22450676" w14:textId="77777777" w:rsidR="002F2A73" w:rsidRPr="00A81189" w:rsidRDefault="002F2A73" w:rsidP="00A81189">
            <w:pPr>
              <w:spacing w:after="0" w:line="240" w:lineRule="auto"/>
            </w:pPr>
          </w:p>
          <w:p w14:paraId="4D15AEEA" w14:textId="70E24819" w:rsidR="00E96326" w:rsidRPr="00A81189" w:rsidRDefault="00183279" w:rsidP="00183279">
            <w:pPr>
              <w:tabs>
                <w:tab w:val="left" w:pos="1965"/>
              </w:tabs>
              <w:spacing w:after="0" w:line="240" w:lineRule="auto"/>
            </w:pPr>
            <w:r>
              <w:tab/>
            </w:r>
          </w:p>
          <w:p w14:paraId="53E41CE0" w14:textId="77777777" w:rsidR="00E96326" w:rsidRPr="00A81189" w:rsidRDefault="00E96326" w:rsidP="00A81189">
            <w:pPr>
              <w:spacing w:after="0" w:line="240" w:lineRule="auto"/>
            </w:pPr>
          </w:p>
        </w:tc>
      </w:tr>
    </w:tbl>
    <w:p w14:paraId="0A85A00D" w14:textId="77777777" w:rsidR="00493EE5" w:rsidRDefault="00493EE5" w:rsidP="00AA40E0">
      <w:pPr>
        <w:spacing w:after="0"/>
        <w:rPr>
          <w:b/>
        </w:rPr>
      </w:pPr>
      <w:r w:rsidRPr="00493EE5">
        <w:rPr>
          <w:b/>
        </w:rPr>
        <w:t>I confirm that the above information is true and that if I have made a false declaration I may be liable to legal action by Saint David’s Catholic Sixth Form College.</w:t>
      </w:r>
    </w:p>
    <w:p w14:paraId="4359CD18" w14:textId="77777777" w:rsidR="00493EE5" w:rsidRPr="00493EE5" w:rsidRDefault="00493EE5" w:rsidP="00AA40E0">
      <w:pPr>
        <w:spacing w:after="0"/>
        <w:rPr>
          <w:b/>
        </w:rPr>
      </w:pPr>
    </w:p>
    <w:p w14:paraId="671DD84D" w14:textId="2C52F351" w:rsidR="00AA40E0" w:rsidRPr="006E1D10" w:rsidRDefault="00731A2C" w:rsidP="00AA40E0">
      <w:pPr>
        <w:spacing w:after="0"/>
      </w:pPr>
      <w:r>
        <w:t>Student signature:</w:t>
      </w:r>
      <w:r>
        <w:tab/>
      </w:r>
      <w:r w:rsidR="00493EE5">
        <w:tab/>
      </w:r>
      <w:r w:rsidR="00493EE5">
        <w:tab/>
      </w:r>
      <w:r w:rsidR="00493EE5">
        <w:tab/>
      </w:r>
      <w:r w:rsidR="00493EE5">
        <w:tab/>
      </w:r>
      <w:r w:rsidR="00493EE5">
        <w:tab/>
      </w:r>
      <w:r>
        <w:t>Date:</w:t>
      </w:r>
    </w:p>
    <w:sectPr w:rsidR="00AA40E0" w:rsidRPr="006E1D10" w:rsidSect="00E96326">
      <w:headerReference w:type="default" r:id="rId9"/>
      <w:footerReference w:type="default" r:id="rId10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0E5B" w14:textId="77777777" w:rsidR="001C4B21" w:rsidRDefault="001C4B21" w:rsidP="00874BD7">
      <w:pPr>
        <w:spacing w:after="0" w:line="240" w:lineRule="auto"/>
      </w:pPr>
      <w:r>
        <w:separator/>
      </w:r>
    </w:p>
  </w:endnote>
  <w:endnote w:type="continuationSeparator" w:id="0">
    <w:p w14:paraId="21F77A9A" w14:textId="77777777" w:rsidR="001C4B21" w:rsidRDefault="001C4B21" w:rsidP="0087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BDD" w14:textId="12F4EDFB" w:rsidR="00E96326" w:rsidRPr="00E96326" w:rsidRDefault="00E96326">
    <w:pPr>
      <w:pStyle w:val="Footer"/>
      <w:jc w:val="right"/>
      <w:rPr>
        <w:sz w:val="16"/>
        <w:szCs w:val="16"/>
      </w:rPr>
    </w:pPr>
    <w:r w:rsidRPr="00E96326">
      <w:rPr>
        <w:sz w:val="16"/>
        <w:szCs w:val="16"/>
      </w:rPr>
      <w:fldChar w:fldCharType="begin"/>
    </w:r>
    <w:r w:rsidRPr="00E96326">
      <w:rPr>
        <w:sz w:val="16"/>
        <w:szCs w:val="16"/>
      </w:rPr>
      <w:instrText xml:space="preserve"> PAGE   \* MERGEFORMAT </w:instrText>
    </w:r>
    <w:r w:rsidRPr="00E96326">
      <w:rPr>
        <w:sz w:val="16"/>
        <w:szCs w:val="16"/>
      </w:rPr>
      <w:fldChar w:fldCharType="separate"/>
    </w:r>
    <w:r w:rsidR="000D742B">
      <w:rPr>
        <w:noProof/>
        <w:sz w:val="16"/>
        <w:szCs w:val="16"/>
      </w:rPr>
      <w:t>3</w:t>
    </w:r>
    <w:r w:rsidRPr="00E96326">
      <w:rPr>
        <w:noProof/>
        <w:sz w:val="16"/>
        <w:szCs w:val="16"/>
      </w:rPr>
      <w:fldChar w:fldCharType="end"/>
    </w:r>
  </w:p>
  <w:p w14:paraId="0C2CE423" w14:textId="77777777" w:rsidR="00E96326" w:rsidRDefault="00E9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AB74" w14:textId="77777777" w:rsidR="001C4B21" w:rsidRDefault="001C4B21" w:rsidP="00874BD7">
      <w:pPr>
        <w:spacing w:after="0" w:line="240" w:lineRule="auto"/>
      </w:pPr>
      <w:r>
        <w:separator/>
      </w:r>
    </w:p>
  </w:footnote>
  <w:footnote w:type="continuationSeparator" w:id="0">
    <w:p w14:paraId="6C4BBE65" w14:textId="77777777" w:rsidR="001C4B21" w:rsidRDefault="001C4B21" w:rsidP="0087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A97B" w14:textId="77777777" w:rsidR="00874BD7" w:rsidRPr="00874BD7" w:rsidRDefault="00874BD7" w:rsidP="00874BD7">
    <w:pPr>
      <w:pStyle w:val="Header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568"/>
    <w:multiLevelType w:val="hybridMultilevel"/>
    <w:tmpl w:val="C43A7E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85B"/>
    <w:multiLevelType w:val="hybridMultilevel"/>
    <w:tmpl w:val="19867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6384"/>
    <w:multiLevelType w:val="hybridMultilevel"/>
    <w:tmpl w:val="1396C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7193"/>
    <w:multiLevelType w:val="hybridMultilevel"/>
    <w:tmpl w:val="C8D650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4561">
    <w:abstractNumId w:val="2"/>
  </w:num>
  <w:num w:numId="2" w16cid:durableId="2044554295">
    <w:abstractNumId w:val="3"/>
  </w:num>
  <w:num w:numId="3" w16cid:durableId="536159374">
    <w:abstractNumId w:val="1"/>
  </w:num>
  <w:num w:numId="4" w16cid:durableId="28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10"/>
    <w:rsid w:val="00037AF3"/>
    <w:rsid w:val="000932C9"/>
    <w:rsid w:val="000D1616"/>
    <w:rsid w:val="000D449B"/>
    <w:rsid w:val="000D742B"/>
    <w:rsid w:val="001745B0"/>
    <w:rsid w:val="00183279"/>
    <w:rsid w:val="001C4B21"/>
    <w:rsid w:val="0027572E"/>
    <w:rsid w:val="002F2A73"/>
    <w:rsid w:val="002F59D4"/>
    <w:rsid w:val="00374C49"/>
    <w:rsid w:val="003A1C74"/>
    <w:rsid w:val="00465AC4"/>
    <w:rsid w:val="00493EE5"/>
    <w:rsid w:val="004D25DF"/>
    <w:rsid w:val="004D3F55"/>
    <w:rsid w:val="005141B7"/>
    <w:rsid w:val="005150D6"/>
    <w:rsid w:val="00515FB2"/>
    <w:rsid w:val="00523CAA"/>
    <w:rsid w:val="00532F5B"/>
    <w:rsid w:val="00583FDF"/>
    <w:rsid w:val="005B505D"/>
    <w:rsid w:val="005B64EE"/>
    <w:rsid w:val="005C2A2D"/>
    <w:rsid w:val="005D718C"/>
    <w:rsid w:val="005D7547"/>
    <w:rsid w:val="006E1D10"/>
    <w:rsid w:val="006F3D09"/>
    <w:rsid w:val="007120F5"/>
    <w:rsid w:val="00731A2C"/>
    <w:rsid w:val="00743DA6"/>
    <w:rsid w:val="00753DF6"/>
    <w:rsid w:val="007E247B"/>
    <w:rsid w:val="008064BC"/>
    <w:rsid w:val="00844858"/>
    <w:rsid w:val="0086087B"/>
    <w:rsid w:val="0087357E"/>
    <w:rsid w:val="00874BD7"/>
    <w:rsid w:val="008A22C8"/>
    <w:rsid w:val="008B3635"/>
    <w:rsid w:val="00907B99"/>
    <w:rsid w:val="009314C5"/>
    <w:rsid w:val="00960361"/>
    <w:rsid w:val="00975D89"/>
    <w:rsid w:val="00A56234"/>
    <w:rsid w:val="00A668F5"/>
    <w:rsid w:val="00A81189"/>
    <w:rsid w:val="00AA40E0"/>
    <w:rsid w:val="00B0318C"/>
    <w:rsid w:val="00BE418B"/>
    <w:rsid w:val="00C5019B"/>
    <w:rsid w:val="00CC6AC4"/>
    <w:rsid w:val="00D1164E"/>
    <w:rsid w:val="00D2380C"/>
    <w:rsid w:val="00D63DCB"/>
    <w:rsid w:val="00D87663"/>
    <w:rsid w:val="00D9720F"/>
    <w:rsid w:val="00DA1F71"/>
    <w:rsid w:val="00DB7014"/>
    <w:rsid w:val="00DD7B8D"/>
    <w:rsid w:val="00E53766"/>
    <w:rsid w:val="00E56911"/>
    <w:rsid w:val="00E96326"/>
    <w:rsid w:val="00E9777D"/>
    <w:rsid w:val="00F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4A9B9"/>
  <w15:chartTrackingRefBased/>
  <w15:docId w15:val="{055748E1-CD0D-E04D-8AB9-15C94C4B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6E1D10"/>
    <w:pPr>
      <w:ind w:left="720"/>
      <w:contextualSpacing/>
    </w:pPr>
  </w:style>
  <w:style w:type="character" w:styleId="Hyperlink">
    <w:name w:val="Hyperlink"/>
    <w:uiPriority w:val="99"/>
    <w:unhideWhenUsed/>
    <w:rsid w:val="006E1D10"/>
    <w:rPr>
      <w:color w:val="0000FF"/>
      <w:u w:val="single"/>
    </w:rPr>
  </w:style>
  <w:style w:type="table" w:styleId="TableGrid">
    <w:name w:val="Table Grid"/>
    <w:basedOn w:val="TableNormal"/>
    <w:uiPriority w:val="59"/>
    <w:rsid w:val="00AA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D7"/>
  </w:style>
  <w:style w:type="paragraph" w:styleId="Footer">
    <w:name w:val="footer"/>
    <w:basedOn w:val="Normal"/>
    <w:link w:val="FooterChar"/>
    <w:uiPriority w:val="99"/>
    <w:unhideWhenUsed/>
    <w:rsid w:val="0087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D7"/>
  </w:style>
  <w:style w:type="paragraph" w:styleId="BalloonText">
    <w:name w:val="Balloon Text"/>
    <w:basedOn w:val="Normal"/>
    <w:link w:val="BalloonTextChar"/>
    <w:uiPriority w:val="99"/>
    <w:semiHidden/>
    <w:unhideWhenUsed/>
    <w:rsid w:val="0087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B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40988"/>
  </w:style>
  <w:style w:type="character" w:styleId="Strong">
    <w:name w:val="Strong"/>
    <w:uiPriority w:val="22"/>
    <w:qFormat/>
    <w:rsid w:val="00F40988"/>
    <w:rPr>
      <w:b/>
      <w:bCs/>
    </w:rPr>
  </w:style>
  <w:style w:type="paragraph" w:customStyle="1" w:styleId="Default">
    <w:name w:val="Default"/>
    <w:rsid w:val="00493EE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72"/>
    <w:qFormat/>
    <w:rsid w:val="008608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32F4-0374-4155-8128-24D0CDCA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David's Catholic College</Company>
  <LinksUpToDate>false</LinksUpToDate>
  <CharactersWithSpaces>3019</CharactersWithSpaces>
  <SharedDoc>false</SharedDoc>
  <HLinks>
    <vt:vector size="6" baseType="variant">
      <vt:variant>
        <vt:i4>2359359</vt:i4>
      </vt:variant>
      <vt:variant>
        <vt:i4>-1</vt:i4>
      </vt:variant>
      <vt:variant>
        <vt:i4>1026</vt:i4>
      </vt:variant>
      <vt:variant>
        <vt:i4>1</vt:i4>
      </vt:variant>
      <vt:variant>
        <vt:lpwstr>St-David's-full-colour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Newman</dc:creator>
  <cp:keywords/>
  <cp:lastModifiedBy>Alexander Phillips</cp:lastModifiedBy>
  <cp:revision>2</cp:revision>
  <cp:lastPrinted>2016-08-31T08:44:00Z</cp:lastPrinted>
  <dcterms:created xsi:type="dcterms:W3CDTF">2023-06-12T10:53:00Z</dcterms:created>
  <dcterms:modified xsi:type="dcterms:W3CDTF">2023-06-12T10:53:00Z</dcterms:modified>
</cp:coreProperties>
</file>