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03F6B" w:rsidR="008B17EE" w:rsidP="008B17EE" w:rsidRDefault="008B17EE" w14:paraId="2BC5E759" w14:textId="77777777">
      <w:pPr>
        <w:pStyle w:val="Title"/>
      </w:pPr>
      <w:r w:rsidRPr="00B03F6B">
        <w:rPr>
          <w:noProof/>
          <w:lang w:eastAsia="en-GB"/>
        </w:rPr>
        <w:drawing>
          <wp:anchor distT="0" distB="0" distL="114300" distR="114300" simplePos="0" relativeHeight="251658240" behindDoc="0" locked="0" layoutInCell="1" allowOverlap="1" wp14:anchorId="4162F173" wp14:editId="7CDE13A5">
            <wp:simplePos x="0" y="0"/>
            <wp:positionH relativeFrom="column">
              <wp:posOffset>3975100</wp:posOffset>
            </wp:positionH>
            <wp:positionV relativeFrom="paragraph">
              <wp:posOffset>-330200</wp:posOffset>
            </wp:positionV>
            <wp:extent cx="2247900" cy="102750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David's-full-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7900" cy="1027505"/>
                    </a:xfrm>
                    <a:prstGeom prst="rect">
                      <a:avLst/>
                    </a:prstGeom>
                  </pic:spPr>
                </pic:pic>
              </a:graphicData>
            </a:graphic>
            <wp14:sizeRelH relativeFrom="page">
              <wp14:pctWidth>0</wp14:pctWidth>
            </wp14:sizeRelH>
            <wp14:sizeRelV relativeFrom="page">
              <wp14:pctHeight>0</wp14:pctHeight>
            </wp14:sizeRelV>
          </wp:anchor>
        </w:drawing>
      </w:r>
    </w:p>
    <w:p w:rsidRPr="00B03F6B" w:rsidR="008B17EE" w:rsidP="006634D4" w:rsidRDefault="008B17EE" w14:paraId="2B09107A" w14:textId="77777777"/>
    <w:p w:rsidRPr="00B03F6B" w:rsidR="008B17EE" w:rsidP="00DB45A8" w:rsidRDefault="008B17EE" w14:paraId="15C9D2FE" w14:textId="77777777">
      <w:pPr>
        <w:pStyle w:val="Title"/>
        <w:ind w:left="720"/>
        <w:rPr>
          <w:rFonts w:asciiTheme="minorHAnsi" w:hAnsiTheme="minorHAnsi" w:eastAsiaTheme="minorHAnsi" w:cstheme="minorBidi"/>
          <w:spacing w:val="0"/>
          <w:sz w:val="24"/>
          <w:szCs w:val="24"/>
        </w:rPr>
      </w:pPr>
    </w:p>
    <w:p w:rsidRPr="00B03F6B" w:rsidR="00C0249E" w:rsidP="00DB45A8" w:rsidRDefault="00A97BDD" w14:paraId="7AB0165D" w14:textId="7CB6687B">
      <w:pPr>
        <w:pStyle w:val="Title"/>
        <w:ind w:left="720"/>
        <w:rPr>
          <w:color w:val="7030A0"/>
        </w:rPr>
      </w:pPr>
      <w:r>
        <w:rPr>
          <w:color w:val="7030A0"/>
        </w:rPr>
        <w:t>Learners and applicants with criminal convictions policy</w:t>
      </w:r>
    </w:p>
    <w:p w:rsidRPr="00B03F6B" w:rsidR="0009108B" w:rsidP="00DB45A8" w:rsidRDefault="0009108B" w14:paraId="64F7CF1A" w14:textId="77777777">
      <w:pPr>
        <w:ind w:left="720"/>
      </w:pPr>
    </w:p>
    <w:p w:rsidRPr="00B03F6B" w:rsidR="008B17EE" w:rsidP="00DB45A8" w:rsidRDefault="008B17EE" w14:paraId="3017AA20" w14:textId="77777777">
      <w:pPr>
        <w:ind w:left="720"/>
      </w:pPr>
    </w:p>
    <w:p w:rsidRPr="00B03F6B" w:rsidR="008B17EE" w:rsidP="00DB45A8" w:rsidRDefault="008B17EE" w14:paraId="16E6678B" w14:textId="77777777">
      <w:pPr>
        <w:ind w:left="720"/>
      </w:pPr>
    </w:p>
    <w:p w:rsidRPr="00B03F6B" w:rsidR="008B17EE" w:rsidP="00DB45A8" w:rsidRDefault="008B17EE" w14:paraId="201EF1C6" w14:textId="77777777">
      <w:pPr>
        <w:ind w:left="720"/>
      </w:pPr>
    </w:p>
    <w:p w:rsidRPr="00B03F6B" w:rsidR="008B17EE" w:rsidP="00B168BB" w:rsidRDefault="008B17EE" w14:paraId="5E2E0E32" w14:textId="77777777">
      <w:pPr>
        <w:ind w:left="284" w:hanging="284"/>
      </w:pPr>
    </w:p>
    <w:p w:rsidRPr="00B03F6B" w:rsidR="008B17EE" w:rsidP="00DB45A8" w:rsidRDefault="008B17EE" w14:paraId="27E38921" w14:textId="77777777">
      <w:pPr>
        <w:ind w:left="720"/>
      </w:pPr>
    </w:p>
    <w:p w:rsidRPr="00B03F6B" w:rsidR="008B17EE" w:rsidP="00DB45A8" w:rsidRDefault="008B17EE" w14:paraId="5F107F38" w14:textId="77777777">
      <w:pPr>
        <w:ind w:left="720"/>
      </w:pPr>
    </w:p>
    <w:p w:rsidRPr="00B03F6B" w:rsidR="008B17EE" w:rsidP="00DB45A8" w:rsidRDefault="008B17EE" w14:paraId="16ED6515" w14:textId="77777777">
      <w:pPr>
        <w:ind w:left="720"/>
      </w:pPr>
    </w:p>
    <w:tbl>
      <w:tblPr>
        <w:tblpPr w:leftFromText="180" w:rightFromText="180" w:vertAnchor="text" w:horzAnchor="margin" w:tblpXSpec="center" w:tblpY="1863"/>
        <w:tblW w:w="0" w:type="auto"/>
        <w:tblCellMar>
          <w:top w:w="85" w:type="dxa"/>
          <w:bottom w:w="85" w:type="dxa"/>
        </w:tblCellMar>
        <w:tblLook w:val="04A0" w:firstRow="1" w:lastRow="0" w:firstColumn="1" w:lastColumn="0" w:noHBand="0" w:noVBand="1"/>
      </w:tblPr>
      <w:tblGrid>
        <w:gridCol w:w="4442"/>
        <w:gridCol w:w="4442"/>
      </w:tblGrid>
      <w:tr w:rsidRPr="00B03F6B" w:rsidR="00760665" w:rsidTr="557A8BDC" w14:paraId="15BB0BAD" w14:textId="77777777">
        <w:trPr>
          <w:trHeight w:val="105"/>
        </w:trPr>
        <w:tc>
          <w:tcPr>
            <w:tcW w:w="4442" w:type="dxa"/>
            <w:shd w:val="clear" w:color="auto" w:fill="auto"/>
            <w:tcMar/>
          </w:tcPr>
          <w:p w:rsidRPr="00B03F6B" w:rsidR="00760665" w:rsidP="00760665" w:rsidRDefault="00760665" w14:paraId="01389248" w14:textId="21F4B711">
            <w:pPr>
              <w:pStyle w:val="NoSpacing"/>
              <w:rPr>
                <w:rStyle w:val="Emphasis"/>
                <w:b/>
                <w:bCs/>
              </w:rPr>
            </w:pPr>
            <w:r w:rsidRPr="00BD1369">
              <w:rPr>
                <w:rStyle w:val="Emphasis"/>
                <w:rFonts w:eastAsia="Calibri" w:cstheme="minorHAnsi"/>
                <w:b/>
                <w:bCs/>
              </w:rPr>
              <w:t>Author</w:t>
            </w:r>
          </w:p>
        </w:tc>
        <w:tc>
          <w:tcPr>
            <w:tcW w:w="4442" w:type="dxa"/>
            <w:shd w:val="clear" w:color="auto" w:fill="auto"/>
            <w:tcMar/>
          </w:tcPr>
          <w:p w:rsidRPr="00B03F6B" w:rsidR="00760665" w:rsidP="00760665" w:rsidRDefault="00760665" w14:paraId="725082E9" w14:textId="480F4877">
            <w:pPr>
              <w:pStyle w:val="NoSpacing"/>
              <w:rPr>
                <w:rStyle w:val="Emphasis"/>
                <w:b w:val="1"/>
                <w:bCs w:val="1"/>
              </w:rPr>
            </w:pPr>
            <w:r w:rsidRPr="557A8BDC" w:rsidR="711BB063">
              <w:rPr>
                <w:rStyle w:val="Emphasis"/>
                <w:b w:val="1"/>
                <w:bCs w:val="1"/>
              </w:rPr>
              <w:t>Geraint Williams</w:t>
            </w:r>
          </w:p>
        </w:tc>
      </w:tr>
      <w:tr w:rsidRPr="00B03F6B" w:rsidR="00760665" w:rsidTr="557A8BDC" w14:paraId="72F254C2" w14:textId="77777777">
        <w:trPr>
          <w:trHeight w:val="260"/>
        </w:trPr>
        <w:tc>
          <w:tcPr>
            <w:tcW w:w="4442" w:type="dxa"/>
            <w:shd w:val="clear" w:color="auto" w:fill="F2F2F2" w:themeFill="background1" w:themeFillShade="F2"/>
            <w:tcMar/>
          </w:tcPr>
          <w:p w:rsidRPr="00B03F6B" w:rsidR="00760665" w:rsidP="00760665" w:rsidRDefault="00760665" w14:paraId="43BBA192" w14:textId="14F2BFC7">
            <w:pPr>
              <w:pStyle w:val="NoSpacing"/>
              <w:rPr>
                <w:rStyle w:val="Emphasis"/>
                <w:b/>
                <w:bCs/>
              </w:rPr>
            </w:pPr>
            <w:r w:rsidRPr="00BD1369">
              <w:rPr>
                <w:rStyle w:val="Emphasis"/>
                <w:rFonts w:eastAsia="Calibri" w:cstheme="minorHAnsi"/>
                <w:b/>
                <w:bCs/>
              </w:rPr>
              <w:t>Issue Date</w:t>
            </w:r>
          </w:p>
        </w:tc>
        <w:tc>
          <w:tcPr>
            <w:tcW w:w="4442" w:type="dxa"/>
            <w:shd w:val="clear" w:color="auto" w:fill="F2F2F2" w:themeFill="background1" w:themeFillShade="F2"/>
            <w:tcMar/>
          </w:tcPr>
          <w:p w:rsidRPr="00B03F6B" w:rsidR="00760665" w:rsidP="00760665" w:rsidRDefault="00760665" w14:paraId="103240F3" w14:textId="2806AD01">
            <w:pPr>
              <w:pStyle w:val="NoSpacing"/>
              <w:rPr>
                <w:rStyle w:val="Emphasis"/>
                <w:b w:val="1"/>
                <w:bCs w:val="1"/>
              </w:rPr>
            </w:pPr>
            <w:r w:rsidRPr="557A8BDC" w:rsidR="24DF777F">
              <w:rPr>
                <w:rStyle w:val="Emphasis"/>
                <w:b w:val="1"/>
                <w:bCs w:val="1"/>
              </w:rPr>
              <w:t>10/04/2024</w:t>
            </w:r>
          </w:p>
        </w:tc>
      </w:tr>
      <w:tr w:rsidRPr="00B03F6B" w:rsidR="00760665" w:rsidTr="557A8BDC" w14:paraId="347AFFC8" w14:textId="77777777">
        <w:trPr>
          <w:trHeight w:val="260"/>
        </w:trPr>
        <w:tc>
          <w:tcPr>
            <w:tcW w:w="4442" w:type="dxa"/>
            <w:shd w:val="clear" w:color="auto" w:fill="auto"/>
            <w:tcMar/>
          </w:tcPr>
          <w:p w:rsidRPr="00B03F6B" w:rsidR="00760665" w:rsidP="00760665" w:rsidRDefault="00760665" w14:paraId="55AA964E" w14:textId="69C62DE5">
            <w:pPr>
              <w:pStyle w:val="NoSpacing"/>
              <w:rPr>
                <w:rStyle w:val="Emphasis"/>
                <w:b/>
                <w:bCs/>
              </w:rPr>
            </w:pPr>
            <w:r w:rsidRPr="00BD1369">
              <w:rPr>
                <w:rStyle w:val="Emphasis"/>
                <w:rFonts w:eastAsia="Calibri" w:cstheme="minorHAnsi"/>
                <w:b/>
                <w:bCs/>
              </w:rPr>
              <w:t>Equality Impact Assessment</w:t>
            </w:r>
          </w:p>
        </w:tc>
        <w:tc>
          <w:tcPr>
            <w:tcW w:w="4442" w:type="dxa"/>
            <w:shd w:val="clear" w:color="auto" w:fill="auto"/>
            <w:tcMar/>
          </w:tcPr>
          <w:p w:rsidRPr="00B03F6B" w:rsidR="00760665" w:rsidP="00760665" w:rsidRDefault="00760665" w14:paraId="0C5503AF" w14:textId="20E86C37">
            <w:pPr>
              <w:pStyle w:val="NoSpacing"/>
              <w:rPr>
                <w:rStyle w:val="Emphasis"/>
                <w:b w:val="1"/>
                <w:bCs w:val="1"/>
              </w:rPr>
            </w:pPr>
            <w:r w:rsidRPr="557A8BDC" w:rsidR="1AA8ED2D">
              <w:rPr>
                <w:rStyle w:val="Emphasis"/>
                <w:b w:val="1"/>
                <w:bCs w:val="1"/>
              </w:rPr>
              <w:t>Y</w:t>
            </w:r>
          </w:p>
        </w:tc>
      </w:tr>
      <w:tr w:rsidRPr="00B03F6B" w:rsidR="00760665" w:rsidTr="557A8BDC" w14:paraId="2E779C4C" w14:textId="77777777">
        <w:trPr>
          <w:trHeight w:val="260"/>
        </w:trPr>
        <w:tc>
          <w:tcPr>
            <w:tcW w:w="4442" w:type="dxa"/>
            <w:shd w:val="clear" w:color="auto" w:fill="F2F2F2" w:themeFill="background1" w:themeFillShade="F2"/>
            <w:tcMar/>
          </w:tcPr>
          <w:p w:rsidRPr="00B03F6B" w:rsidR="00760665" w:rsidP="00760665" w:rsidRDefault="00760665" w14:paraId="6DB35FC3" w14:textId="048E8EE4">
            <w:pPr>
              <w:pStyle w:val="NoSpacing"/>
              <w:rPr>
                <w:rStyle w:val="Emphasis"/>
                <w:b/>
                <w:bCs/>
              </w:rPr>
            </w:pPr>
            <w:r w:rsidRPr="00BD1369">
              <w:rPr>
                <w:rStyle w:val="Emphasis"/>
                <w:rFonts w:eastAsia="Calibri" w:cstheme="minorHAnsi"/>
                <w:b/>
                <w:bCs/>
              </w:rPr>
              <w:t>Linguistic Impact Assessment</w:t>
            </w:r>
          </w:p>
        </w:tc>
        <w:tc>
          <w:tcPr>
            <w:tcW w:w="4442" w:type="dxa"/>
            <w:shd w:val="clear" w:color="auto" w:fill="F2F2F2" w:themeFill="background1" w:themeFillShade="F2"/>
            <w:tcMar/>
          </w:tcPr>
          <w:p w:rsidRPr="00B03F6B" w:rsidR="00760665" w:rsidP="00760665" w:rsidRDefault="00760665" w14:paraId="156DC051" w14:textId="5864DB9C">
            <w:pPr>
              <w:pStyle w:val="NoSpacing"/>
              <w:rPr>
                <w:rStyle w:val="Emphasis"/>
                <w:b w:val="1"/>
                <w:bCs w:val="1"/>
              </w:rPr>
            </w:pPr>
            <w:r w:rsidRPr="557A8BDC" w:rsidR="4207452D">
              <w:rPr>
                <w:rStyle w:val="Emphasis"/>
                <w:b w:val="1"/>
                <w:bCs w:val="1"/>
              </w:rPr>
              <w:t>Y</w:t>
            </w:r>
          </w:p>
        </w:tc>
      </w:tr>
      <w:tr w:rsidRPr="00B03F6B" w:rsidR="00760665" w:rsidTr="557A8BDC" w14:paraId="4E4334B6" w14:textId="77777777">
        <w:trPr>
          <w:trHeight w:val="260"/>
        </w:trPr>
        <w:tc>
          <w:tcPr>
            <w:tcW w:w="4442" w:type="dxa"/>
            <w:shd w:val="clear" w:color="auto" w:fill="auto"/>
            <w:tcMar/>
          </w:tcPr>
          <w:p w:rsidRPr="00B03F6B" w:rsidR="00760665" w:rsidP="00760665" w:rsidRDefault="00760665" w14:paraId="3DB3E447" w14:textId="0FF8F695">
            <w:pPr>
              <w:pStyle w:val="NoSpacing"/>
              <w:rPr>
                <w:rStyle w:val="Emphasis"/>
                <w:b/>
                <w:bCs/>
              </w:rPr>
            </w:pPr>
            <w:r w:rsidRPr="00BD1369">
              <w:rPr>
                <w:rStyle w:val="Emphasis"/>
                <w:rFonts w:eastAsia="Calibri" w:cstheme="minorHAnsi"/>
                <w:b/>
                <w:bCs/>
              </w:rPr>
              <w:t>Status</w:t>
            </w:r>
          </w:p>
        </w:tc>
        <w:tc>
          <w:tcPr>
            <w:tcW w:w="4442" w:type="dxa"/>
            <w:shd w:val="clear" w:color="auto" w:fill="auto"/>
            <w:tcMar/>
          </w:tcPr>
          <w:p w:rsidRPr="00B03F6B" w:rsidR="00760665" w:rsidP="00760665" w:rsidRDefault="00760665" w14:paraId="39495B60" w14:textId="4F4F6572">
            <w:pPr>
              <w:pStyle w:val="NoSpacing"/>
              <w:rPr>
                <w:rStyle w:val="Emphasis"/>
                <w:b w:val="1"/>
                <w:bCs w:val="1"/>
              </w:rPr>
            </w:pPr>
            <w:r w:rsidRPr="557A8BDC" w:rsidR="0D81CE40">
              <w:rPr>
                <w:rStyle w:val="Emphasis"/>
                <w:b w:val="1"/>
                <w:bCs w:val="1"/>
              </w:rPr>
              <w:t>Live</w:t>
            </w:r>
          </w:p>
        </w:tc>
      </w:tr>
      <w:tr w:rsidRPr="00B03F6B" w:rsidR="00760665" w:rsidTr="557A8BDC" w14:paraId="77F57FED" w14:textId="77777777">
        <w:trPr>
          <w:trHeight w:val="260"/>
        </w:trPr>
        <w:tc>
          <w:tcPr>
            <w:tcW w:w="4442" w:type="dxa"/>
            <w:shd w:val="clear" w:color="auto" w:fill="F2F2F2" w:themeFill="background1" w:themeFillShade="F2"/>
            <w:tcMar/>
          </w:tcPr>
          <w:p w:rsidRPr="00B03F6B" w:rsidR="00760665" w:rsidP="00760665" w:rsidRDefault="00760665" w14:paraId="034A04DC" w14:textId="20AF20C2">
            <w:pPr>
              <w:pStyle w:val="NoSpacing"/>
              <w:rPr>
                <w:rStyle w:val="Emphasis"/>
                <w:b/>
                <w:bCs/>
              </w:rPr>
            </w:pPr>
            <w:r w:rsidRPr="00BD1369">
              <w:rPr>
                <w:rStyle w:val="Emphasis"/>
                <w:rFonts w:eastAsia="Calibri" w:cstheme="minorHAnsi"/>
                <w:b/>
                <w:bCs/>
              </w:rPr>
              <w:t>Approved by</w:t>
            </w:r>
          </w:p>
        </w:tc>
        <w:tc>
          <w:tcPr>
            <w:tcW w:w="4442" w:type="dxa"/>
            <w:shd w:val="clear" w:color="auto" w:fill="F2F2F2" w:themeFill="background1" w:themeFillShade="F2"/>
            <w:tcMar/>
          </w:tcPr>
          <w:p w:rsidRPr="00B03F6B" w:rsidR="00760665" w:rsidP="557A8BDC" w:rsidRDefault="00760665" w14:paraId="49A91E20" w14:textId="0899CDA5">
            <w:pPr>
              <w:pStyle w:val="NoSpacing"/>
              <w:suppressLineNumbers w:val="0"/>
              <w:bidi w:val="0"/>
              <w:spacing w:before="0" w:beforeAutospacing="off" w:after="0" w:afterAutospacing="off" w:line="240" w:lineRule="auto"/>
              <w:ind w:left="0" w:right="0"/>
              <w:jc w:val="left"/>
            </w:pPr>
            <w:r w:rsidRPr="557A8BDC" w:rsidR="1E021E2D">
              <w:rPr>
                <w:rStyle w:val="Emphasis"/>
                <w:b w:val="1"/>
                <w:bCs w:val="1"/>
              </w:rPr>
              <w:t>Search and Governance</w:t>
            </w:r>
          </w:p>
        </w:tc>
      </w:tr>
      <w:tr w:rsidRPr="00B03F6B" w:rsidR="00760665" w:rsidTr="557A8BDC" w14:paraId="4C8E8A01" w14:textId="77777777">
        <w:trPr>
          <w:trHeight w:val="260"/>
        </w:trPr>
        <w:tc>
          <w:tcPr>
            <w:tcW w:w="4442" w:type="dxa"/>
            <w:shd w:val="clear" w:color="auto" w:fill="auto"/>
            <w:tcMar/>
          </w:tcPr>
          <w:p w:rsidRPr="00B03F6B" w:rsidR="00760665" w:rsidP="00760665" w:rsidRDefault="00760665" w14:paraId="203990D3" w14:textId="2E27E76D">
            <w:pPr>
              <w:pStyle w:val="NoSpacing"/>
              <w:rPr>
                <w:rStyle w:val="Emphasis"/>
                <w:b/>
                <w:bCs/>
              </w:rPr>
            </w:pPr>
            <w:r w:rsidRPr="00BD1369">
              <w:rPr>
                <w:rStyle w:val="Emphasis"/>
                <w:rFonts w:eastAsia="Calibri" w:cstheme="minorHAnsi"/>
                <w:b/>
                <w:bCs/>
              </w:rPr>
              <w:t>Approval date</w:t>
            </w:r>
          </w:p>
        </w:tc>
        <w:tc>
          <w:tcPr>
            <w:tcW w:w="4442" w:type="dxa"/>
            <w:shd w:val="clear" w:color="auto" w:fill="auto"/>
            <w:tcMar/>
          </w:tcPr>
          <w:p w:rsidRPr="00B03F6B" w:rsidR="00760665" w:rsidP="00760665" w:rsidRDefault="00760665" w14:paraId="5B75AD84" w14:textId="292F44DB">
            <w:pPr>
              <w:pStyle w:val="NoSpacing"/>
              <w:rPr>
                <w:rStyle w:val="Emphasis"/>
                <w:b w:val="1"/>
                <w:bCs w:val="1"/>
              </w:rPr>
            </w:pPr>
            <w:r w:rsidRPr="557A8BDC" w:rsidR="267E2BA1">
              <w:rPr>
                <w:rStyle w:val="Emphasis"/>
                <w:b w:val="1"/>
                <w:bCs w:val="1"/>
              </w:rPr>
              <w:t>09/04/2024</w:t>
            </w:r>
          </w:p>
        </w:tc>
      </w:tr>
      <w:tr w:rsidRPr="00B03F6B" w:rsidR="00760665" w:rsidTr="557A8BDC" w14:paraId="7BB8D2B9" w14:textId="77777777">
        <w:trPr>
          <w:trHeight w:val="34"/>
        </w:trPr>
        <w:tc>
          <w:tcPr>
            <w:tcW w:w="4442" w:type="dxa"/>
            <w:shd w:val="clear" w:color="auto" w:fill="F2F2F2" w:themeFill="background1" w:themeFillShade="F2"/>
            <w:tcMar/>
          </w:tcPr>
          <w:p w:rsidRPr="00B03F6B" w:rsidR="00760665" w:rsidP="00760665" w:rsidRDefault="00760665" w14:paraId="1351152B" w14:textId="60324A7A">
            <w:pPr>
              <w:pStyle w:val="NoSpacing"/>
              <w:rPr>
                <w:rStyle w:val="Emphasis"/>
                <w:b/>
                <w:bCs/>
              </w:rPr>
            </w:pPr>
            <w:r w:rsidRPr="00BD1369">
              <w:rPr>
                <w:rStyle w:val="Emphasis"/>
                <w:rFonts w:eastAsia="Calibri" w:cstheme="minorHAnsi"/>
                <w:b/>
                <w:bCs/>
              </w:rPr>
              <w:t>Review date</w:t>
            </w:r>
          </w:p>
        </w:tc>
        <w:tc>
          <w:tcPr>
            <w:tcW w:w="4442" w:type="dxa"/>
            <w:shd w:val="clear" w:color="auto" w:fill="F2F2F2" w:themeFill="background1" w:themeFillShade="F2"/>
            <w:tcMar/>
          </w:tcPr>
          <w:p w:rsidRPr="00B03F6B" w:rsidR="00760665" w:rsidP="00760665" w:rsidRDefault="00760665" w14:paraId="28A5CD11" w14:textId="65DAE0C6">
            <w:pPr>
              <w:pStyle w:val="NoSpacing"/>
              <w:rPr>
                <w:rStyle w:val="Emphasis"/>
                <w:b w:val="1"/>
                <w:bCs w:val="1"/>
              </w:rPr>
            </w:pPr>
            <w:r w:rsidRPr="557A8BDC" w:rsidR="3F72955D">
              <w:rPr>
                <w:rStyle w:val="Emphasis"/>
                <w:b w:val="1"/>
                <w:bCs w:val="1"/>
              </w:rPr>
              <w:t>09/04/2027</w:t>
            </w:r>
          </w:p>
        </w:tc>
      </w:tr>
      <w:tr w:rsidRPr="00B03F6B" w:rsidR="00760665" w:rsidTr="557A8BDC" w14:paraId="1273153E" w14:textId="77777777">
        <w:trPr>
          <w:trHeight w:val="17"/>
        </w:trPr>
        <w:tc>
          <w:tcPr>
            <w:tcW w:w="4442" w:type="dxa"/>
            <w:shd w:val="clear" w:color="auto" w:fill="auto"/>
            <w:tcMar/>
          </w:tcPr>
          <w:p w:rsidRPr="00B03F6B" w:rsidR="00760665" w:rsidP="00760665" w:rsidRDefault="00760665" w14:paraId="7C790355" w14:textId="2AFE0363">
            <w:pPr>
              <w:pStyle w:val="NoSpacing"/>
              <w:rPr>
                <w:rStyle w:val="Emphasis"/>
                <w:b/>
                <w:bCs/>
              </w:rPr>
            </w:pPr>
            <w:r w:rsidRPr="00BD1369">
              <w:rPr>
                <w:rStyle w:val="Emphasis"/>
                <w:rFonts w:eastAsia="Calibri" w:cstheme="minorHAnsi"/>
                <w:b/>
                <w:bCs/>
              </w:rPr>
              <w:t>Commencement date</w:t>
            </w:r>
          </w:p>
        </w:tc>
        <w:tc>
          <w:tcPr>
            <w:tcW w:w="4442" w:type="dxa"/>
            <w:shd w:val="clear" w:color="auto" w:fill="auto"/>
            <w:tcMar/>
          </w:tcPr>
          <w:p w:rsidRPr="00B03F6B" w:rsidR="00760665" w:rsidP="00760665" w:rsidRDefault="00760665" w14:paraId="4981C518" w14:textId="2797AE13">
            <w:pPr>
              <w:pStyle w:val="NoSpacing"/>
              <w:rPr>
                <w:rStyle w:val="Emphasis"/>
                <w:b w:val="1"/>
                <w:bCs w:val="1"/>
              </w:rPr>
            </w:pPr>
            <w:r w:rsidRPr="557A8BDC" w:rsidR="00937A45">
              <w:rPr>
                <w:rStyle w:val="Emphasis"/>
                <w:b w:val="1"/>
                <w:bCs w:val="1"/>
              </w:rPr>
              <w:t>10/04/2024</w:t>
            </w:r>
          </w:p>
        </w:tc>
      </w:tr>
    </w:tbl>
    <w:p w:rsidRPr="00B03F6B" w:rsidR="00B62E22" w:rsidP="00642082" w:rsidRDefault="00B62E22" w14:paraId="0AD23DF1" w14:textId="70FE1A1A">
      <w:pPr>
        <w:ind w:left="720"/>
      </w:pPr>
      <w:r w:rsidRPr="00B03F6B">
        <w:rPr>
          <w:b/>
          <w:bCs/>
        </w:rPr>
        <w:br w:type="page"/>
      </w:r>
    </w:p>
    <w:sdt>
      <w:sdtPr>
        <w:id w:val="1316229273"/>
        <w:docPartObj>
          <w:docPartGallery w:val="Table of Contents"/>
          <w:docPartUnique/>
        </w:docPartObj>
        <w:rPr>
          <w:rFonts w:ascii="Calibri" w:hAnsi="Calibri" w:eastAsia="" w:cs="" w:asciiTheme="minorAscii" w:hAnsiTheme="minorAscii" w:eastAsiaTheme="minorEastAsia" w:cstheme="minorBidi"/>
          <w:color w:val="auto"/>
          <w:sz w:val="24"/>
          <w:szCs w:val="24"/>
        </w:rPr>
      </w:sdtPr>
      <w:sdtEndPr>
        <w:rPr>
          <w:rFonts w:ascii="Calibri" w:hAnsi="Calibri" w:eastAsia="" w:cs="" w:asciiTheme="minorAscii" w:hAnsiTheme="minorAscii" w:eastAsiaTheme="minorEastAsia" w:cstheme="minorBidi"/>
          <w:b w:val="1"/>
          <w:bCs w:val="1"/>
          <w:noProof/>
          <w:color w:val="auto"/>
          <w:sz w:val="24"/>
          <w:szCs w:val="24"/>
        </w:rPr>
      </w:sdtEndPr>
      <w:sdtContent>
        <w:p w:rsidRPr="009E2E5A" w:rsidR="007D5416" w:rsidRDefault="007D5416" w14:paraId="610B5F70" w14:textId="6C9B91EF">
          <w:pPr>
            <w:pStyle w:val="TOCHeading"/>
            <w:rPr>
              <w:color w:val="7030A0"/>
            </w:rPr>
          </w:pPr>
          <w:r w:rsidRPr="009E2E5A">
            <w:rPr>
              <w:color w:val="7030A0"/>
            </w:rPr>
            <w:t>Contents</w:t>
          </w:r>
        </w:p>
        <w:p w:rsidR="00873FAF" w:rsidRDefault="007D5416" w14:paraId="259CC1CE" w14:textId="54A343B8">
          <w:pPr>
            <w:pStyle w:val="TOC1"/>
            <w:tabs>
              <w:tab w:val="right" w:leader="dot" w:pos="9912"/>
            </w:tabs>
            <w:rPr>
              <w:rFonts w:cstheme="minorBidi"/>
              <w:b w:val="0"/>
              <w:bCs w:val="0"/>
              <w:i w:val="0"/>
              <w:iCs w:val="0"/>
              <w:noProof/>
              <w:kern w:val="2"/>
              <w:szCs w:val="24"/>
              <w:lang w:eastAsia="en-GB"/>
              <w14:ligatures w14:val="standardContextual"/>
            </w:rPr>
          </w:pPr>
          <w:r>
            <w:fldChar w:fldCharType="begin"/>
          </w:r>
          <w:r>
            <w:instrText xml:space="preserve"> TOC \o "1-3" \h \z \u </w:instrText>
          </w:r>
          <w:r>
            <w:fldChar w:fldCharType="separate"/>
          </w:r>
          <w:hyperlink w:history="1" w:anchor="_Toc161787879">
            <w:r w:rsidRPr="002E492E" w:rsidR="00873FAF">
              <w:rPr>
                <w:rStyle w:val="Hyperlink"/>
                <w:noProof/>
              </w:rPr>
              <w:t>Introduction</w:t>
            </w:r>
            <w:r w:rsidR="00873FAF">
              <w:rPr>
                <w:noProof/>
                <w:webHidden/>
              </w:rPr>
              <w:tab/>
            </w:r>
            <w:r w:rsidR="00873FAF">
              <w:rPr>
                <w:noProof/>
                <w:webHidden/>
              </w:rPr>
              <w:fldChar w:fldCharType="begin"/>
            </w:r>
            <w:r w:rsidR="00873FAF">
              <w:rPr>
                <w:noProof/>
                <w:webHidden/>
              </w:rPr>
              <w:instrText xml:space="preserve"> PAGEREF _Toc161787879 \h </w:instrText>
            </w:r>
            <w:r w:rsidR="00873FAF">
              <w:rPr>
                <w:noProof/>
                <w:webHidden/>
              </w:rPr>
            </w:r>
            <w:r w:rsidR="00873FAF">
              <w:rPr>
                <w:noProof/>
                <w:webHidden/>
              </w:rPr>
              <w:fldChar w:fldCharType="separate"/>
            </w:r>
            <w:r w:rsidR="00873FAF">
              <w:rPr>
                <w:noProof/>
                <w:webHidden/>
              </w:rPr>
              <w:t>3</w:t>
            </w:r>
            <w:r w:rsidR="00873FAF">
              <w:rPr>
                <w:noProof/>
                <w:webHidden/>
              </w:rPr>
              <w:fldChar w:fldCharType="end"/>
            </w:r>
          </w:hyperlink>
        </w:p>
        <w:p w:rsidR="00873FAF" w:rsidRDefault="00000000" w14:paraId="09C3BB4E" w14:textId="13E51D3E">
          <w:pPr>
            <w:pStyle w:val="TOC1"/>
            <w:tabs>
              <w:tab w:val="right" w:leader="dot" w:pos="9912"/>
            </w:tabs>
            <w:rPr>
              <w:rFonts w:cstheme="minorBidi"/>
              <w:b w:val="0"/>
              <w:bCs w:val="0"/>
              <w:i w:val="0"/>
              <w:iCs w:val="0"/>
              <w:noProof/>
              <w:kern w:val="2"/>
              <w:szCs w:val="24"/>
              <w:lang w:eastAsia="en-GB"/>
              <w14:ligatures w14:val="standardContextual"/>
            </w:rPr>
          </w:pPr>
          <w:hyperlink w:history="1" w:anchor="_Toc161787880">
            <w:r w:rsidRPr="002E492E" w:rsidR="00873FAF">
              <w:rPr>
                <w:rStyle w:val="Hyperlink"/>
                <w:noProof/>
              </w:rPr>
              <w:t>Policy Scope</w:t>
            </w:r>
            <w:r w:rsidR="00873FAF">
              <w:rPr>
                <w:noProof/>
                <w:webHidden/>
              </w:rPr>
              <w:tab/>
            </w:r>
            <w:r w:rsidR="00873FAF">
              <w:rPr>
                <w:noProof/>
                <w:webHidden/>
              </w:rPr>
              <w:fldChar w:fldCharType="begin"/>
            </w:r>
            <w:r w:rsidR="00873FAF">
              <w:rPr>
                <w:noProof/>
                <w:webHidden/>
              </w:rPr>
              <w:instrText xml:space="preserve"> PAGEREF _Toc161787880 \h </w:instrText>
            </w:r>
            <w:r w:rsidR="00873FAF">
              <w:rPr>
                <w:noProof/>
                <w:webHidden/>
              </w:rPr>
            </w:r>
            <w:r w:rsidR="00873FAF">
              <w:rPr>
                <w:noProof/>
                <w:webHidden/>
              </w:rPr>
              <w:fldChar w:fldCharType="separate"/>
            </w:r>
            <w:r w:rsidR="00873FAF">
              <w:rPr>
                <w:noProof/>
                <w:webHidden/>
              </w:rPr>
              <w:t>4</w:t>
            </w:r>
            <w:r w:rsidR="00873FAF">
              <w:rPr>
                <w:noProof/>
                <w:webHidden/>
              </w:rPr>
              <w:fldChar w:fldCharType="end"/>
            </w:r>
          </w:hyperlink>
        </w:p>
        <w:p w:rsidR="00873FAF" w:rsidRDefault="00000000" w14:paraId="34F54D0B" w14:textId="58F34F5F">
          <w:pPr>
            <w:pStyle w:val="TOC1"/>
            <w:tabs>
              <w:tab w:val="right" w:leader="dot" w:pos="9912"/>
            </w:tabs>
            <w:rPr>
              <w:rFonts w:cstheme="minorBidi"/>
              <w:b w:val="0"/>
              <w:bCs w:val="0"/>
              <w:i w:val="0"/>
              <w:iCs w:val="0"/>
              <w:noProof/>
              <w:kern w:val="2"/>
              <w:szCs w:val="24"/>
              <w:lang w:eastAsia="en-GB"/>
              <w14:ligatures w14:val="standardContextual"/>
            </w:rPr>
          </w:pPr>
          <w:hyperlink w:history="1" w:anchor="_Toc161787881">
            <w:r w:rsidRPr="002E492E" w:rsidR="00873FAF">
              <w:rPr>
                <w:rStyle w:val="Hyperlink"/>
                <w:noProof/>
              </w:rPr>
              <w:t>Handling disclosures</w:t>
            </w:r>
            <w:r w:rsidR="00873FAF">
              <w:rPr>
                <w:noProof/>
                <w:webHidden/>
              </w:rPr>
              <w:tab/>
            </w:r>
            <w:r w:rsidR="00873FAF">
              <w:rPr>
                <w:noProof/>
                <w:webHidden/>
              </w:rPr>
              <w:fldChar w:fldCharType="begin"/>
            </w:r>
            <w:r w:rsidR="00873FAF">
              <w:rPr>
                <w:noProof/>
                <w:webHidden/>
              </w:rPr>
              <w:instrText xml:space="preserve"> PAGEREF _Toc161787881 \h </w:instrText>
            </w:r>
            <w:r w:rsidR="00873FAF">
              <w:rPr>
                <w:noProof/>
                <w:webHidden/>
              </w:rPr>
            </w:r>
            <w:r w:rsidR="00873FAF">
              <w:rPr>
                <w:noProof/>
                <w:webHidden/>
              </w:rPr>
              <w:fldChar w:fldCharType="separate"/>
            </w:r>
            <w:r w:rsidR="00873FAF">
              <w:rPr>
                <w:noProof/>
                <w:webHidden/>
              </w:rPr>
              <w:t>5</w:t>
            </w:r>
            <w:r w:rsidR="00873FAF">
              <w:rPr>
                <w:noProof/>
                <w:webHidden/>
              </w:rPr>
              <w:fldChar w:fldCharType="end"/>
            </w:r>
          </w:hyperlink>
        </w:p>
        <w:p w:rsidR="00873FAF" w:rsidRDefault="00000000" w14:paraId="41997131" w14:textId="586792FF">
          <w:pPr>
            <w:pStyle w:val="TOC1"/>
            <w:tabs>
              <w:tab w:val="right" w:leader="dot" w:pos="9912"/>
            </w:tabs>
            <w:rPr>
              <w:rFonts w:cstheme="minorBidi"/>
              <w:b w:val="0"/>
              <w:bCs w:val="0"/>
              <w:i w:val="0"/>
              <w:iCs w:val="0"/>
              <w:noProof/>
              <w:kern w:val="2"/>
              <w:szCs w:val="24"/>
              <w:lang w:eastAsia="en-GB"/>
              <w14:ligatures w14:val="standardContextual"/>
            </w:rPr>
          </w:pPr>
          <w:hyperlink w:history="1" w:anchor="_Toc161787882">
            <w:r w:rsidRPr="002E492E" w:rsidR="00873FAF">
              <w:rPr>
                <w:rStyle w:val="Hyperlink"/>
                <w:noProof/>
              </w:rPr>
              <w:t>Risk Assessment</w:t>
            </w:r>
            <w:r w:rsidR="00873FAF">
              <w:rPr>
                <w:noProof/>
                <w:webHidden/>
              </w:rPr>
              <w:tab/>
            </w:r>
            <w:r w:rsidR="00873FAF">
              <w:rPr>
                <w:noProof/>
                <w:webHidden/>
              </w:rPr>
              <w:fldChar w:fldCharType="begin"/>
            </w:r>
            <w:r w:rsidR="00873FAF">
              <w:rPr>
                <w:noProof/>
                <w:webHidden/>
              </w:rPr>
              <w:instrText xml:space="preserve"> PAGEREF _Toc161787882 \h </w:instrText>
            </w:r>
            <w:r w:rsidR="00873FAF">
              <w:rPr>
                <w:noProof/>
                <w:webHidden/>
              </w:rPr>
            </w:r>
            <w:r w:rsidR="00873FAF">
              <w:rPr>
                <w:noProof/>
                <w:webHidden/>
              </w:rPr>
              <w:fldChar w:fldCharType="separate"/>
            </w:r>
            <w:r w:rsidR="00873FAF">
              <w:rPr>
                <w:noProof/>
                <w:webHidden/>
              </w:rPr>
              <w:t>6</w:t>
            </w:r>
            <w:r w:rsidR="00873FAF">
              <w:rPr>
                <w:noProof/>
                <w:webHidden/>
              </w:rPr>
              <w:fldChar w:fldCharType="end"/>
            </w:r>
          </w:hyperlink>
        </w:p>
        <w:p w:rsidR="00873FAF" w:rsidRDefault="00000000" w14:paraId="3698489B" w14:textId="06A9F1E6">
          <w:pPr>
            <w:pStyle w:val="TOC1"/>
            <w:tabs>
              <w:tab w:val="right" w:leader="dot" w:pos="9912"/>
            </w:tabs>
            <w:rPr>
              <w:rFonts w:cstheme="minorBidi"/>
              <w:b w:val="0"/>
              <w:bCs w:val="0"/>
              <w:i w:val="0"/>
              <w:iCs w:val="0"/>
              <w:noProof/>
              <w:kern w:val="2"/>
              <w:szCs w:val="24"/>
              <w:lang w:eastAsia="en-GB"/>
              <w14:ligatures w14:val="standardContextual"/>
            </w:rPr>
          </w:pPr>
          <w:hyperlink w:history="1" w:anchor="_Toc161787883">
            <w:r w:rsidRPr="002E492E" w:rsidR="00873FAF">
              <w:rPr>
                <w:rStyle w:val="Hyperlink"/>
                <w:noProof/>
              </w:rPr>
              <w:t>Disclosure after the start of their course</w:t>
            </w:r>
            <w:r w:rsidR="00873FAF">
              <w:rPr>
                <w:noProof/>
                <w:webHidden/>
              </w:rPr>
              <w:tab/>
            </w:r>
            <w:r w:rsidR="00873FAF">
              <w:rPr>
                <w:noProof/>
                <w:webHidden/>
              </w:rPr>
              <w:fldChar w:fldCharType="begin"/>
            </w:r>
            <w:r w:rsidR="00873FAF">
              <w:rPr>
                <w:noProof/>
                <w:webHidden/>
              </w:rPr>
              <w:instrText xml:space="preserve"> PAGEREF _Toc161787883 \h </w:instrText>
            </w:r>
            <w:r w:rsidR="00873FAF">
              <w:rPr>
                <w:noProof/>
                <w:webHidden/>
              </w:rPr>
            </w:r>
            <w:r w:rsidR="00873FAF">
              <w:rPr>
                <w:noProof/>
                <w:webHidden/>
              </w:rPr>
              <w:fldChar w:fldCharType="separate"/>
            </w:r>
            <w:r w:rsidR="00873FAF">
              <w:rPr>
                <w:noProof/>
                <w:webHidden/>
              </w:rPr>
              <w:t>6</w:t>
            </w:r>
            <w:r w:rsidR="00873FAF">
              <w:rPr>
                <w:noProof/>
                <w:webHidden/>
              </w:rPr>
              <w:fldChar w:fldCharType="end"/>
            </w:r>
          </w:hyperlink>
        </w:p>
        <w:p w:rsidR="00873FAF" w:rsidRDefault="00000000" w14:paraId="0B263A0E" w14:textId="4A6C2C33">
          <w:pPr>
            <w:pStyle w:val="TOC1"/>
            <w:tabs>
              <w:tab w:val="right" w:leader="dot" w:pos="9912"/>
            </w:tabs>
            <w:rPr>
              <w:rFonts w:cstheme="minorBidi"/>
              <w:b w:val="0"/>
              <w:bCs w:val="0"/>
              <w:i w:val="0"/>
              <w:iCs w:val="0"/>
              <w:noProof/>
              <w:kern w:val="2"/>
              <w:szCs w:val="24"/>
              <w:lang w:eastAsia="en-GB"/>
              <w14:ligatures w14:val="standardContextual"/>
            </w:rPr>
          </w:pPr>
          <w:hyperlink w:history="1" w:anchor="_Toc161787884">
            <w:r w:rsidRPr="002E492E" w:rsidR="00873FAF">
              <w:rPr>
                <w:rStyle w:val="Hyperlink"/>
                <w:noProof/>
              </w:rPr>
              <w:t>Confidentiality</w:t>
            </w:r>
            <w:r w:rsidR="00873FAF">
              <w:rPr>
                <w:noProof/>
                <w:webHidden/>
              </w:rPr>
              <w:tab/>
            </w:r>
            <w:r w:rsidR="00873FAF">
              <w:rPr>
                <w:noProof/>
                <w:webHidden/>
              </w:rPr>
              <w:fldChar w:fldCharType="begin"/>
            </w:r>
            <w:r w:rsidR="00873FAF">
              <w:rPr>
                <w:noProof/>
                <w:webHidden/>
              </w:rPr>
              <w:instrText xml:space="preserve"> PAGEREF _Toc161787884 \h </w:instrText>
            </w:r>
            <w:r w:rsidR="00873FAF">
              <w:rPr>
                <w:noProof/>
                <w:webHidden/>
              </w:rPr>
            </w:r>
            <w:r w:rsidR="00873FAF">
              <w:rPr>
                <w:noProof/>
                <w:webHidden/>
              </w:rPr>
              <w:fldChar w:fldCharType="separate"/>
            </w:r>
            <w:r w:rsidR="00873FAF">
              <w:rPr>
                <w:noProof/>
                <w:webHidden/>
              </w:rPr>
              <w:t>7</w:t>
            </w:r>
            <w:r w:rsidR="00873FAF">
              <w:rPr>
                <w:noProof/>
                <w:webHidden/>
              </w:rPr>
              <w:fldChar w:fldCharType="end"/>
            </w:r>
          </w:hyperlink>
        </w:p>
        <w:p w:rsidR="00873FAF" w:rsidRDefault="00000000" w14:paraId="548DD319" w14:textId="5220CEDC">
          <w:pPr>
            <w:pStyle w:val="TOC1"/>
            <w:tabs>
              <w:tab w:val="right" w:leader="dot" w:pos="9912"/>
            </w:tabs>
            <w:rPr>
              <w:rFonts w:cstheme="minorBidi"/>
              <w:b w:val="0"/>
              <w:bCs w:val="0"/>
              <w:i w:val="0"/>
              <w:iCs w:val="0"/>
              <w:noProof/>
              <w:kern w:val="2"/>
              <w:szCs w:val="24"/>
              <w:lang w:eastAsia="en-GB"/>
              <w14:ligatures w14:val="standardContextual"/>
            </w:rPr>
          </w:pPr>
          <w:hyperlink w:history="1" w:anchor="_Toc161787885">
            <w:r w:rsidRPr="002E492E" w:rsidR="00873FAF">
              <w:rPr>
                <w:rStyle w:val="Hyperlink"/>
                <w:noProof/>
              </w:rPr>
              <w:t>Appeals</w:t>
            </w:r>
            <w:r w:rsidR="00873FAF">
              <w:rPr>
                <w:noProof/>
                <w:webHidden/>
              </w:rPr>
              <w:tab/>
            </w:r>
            <w:r w:rsidR="00873FAF">
              <w:rPr>
                <w:noProof/>
                <w:webHidden/>
              </w:rPr>
              <w:fldChar w:fldCharType="begin"/>
            </w:r>
            <w:r w:rsidR="00873FAF">
              <w:rPr>
                <w:noProof/>
                <w:webHidden/>
              </w:rPr>
              <w:instrText xml:space="preserve"> PAGEREF _Toc161787885 \h </w:instrText>
            </w:r>
            <w:r w:rsidR="00873FAF">
              <w:rPr>
                <w:noProof/>
                <w:webHidden/>
              </w:rPr>
            </w:r>
            <w:r w:rsidR="00873FAF">
              <w:rPr>
                <w:noProof/>
                <w:webHidden/>
              </w:rPr>
              <w:fldChar w:fldCharType="separate"/>
            </w:r>
            <w:r w:rsidR="00873FAF">
              <w:rPr>
                <w:noProof/>
                <w:webHidden/>
              </w:rPr>
              <w:t>7</w:t>
            </w:r>
            <w:r w:rsidR="00873FAF">
              <w:rPr>
                <w:noProof/>
                <w:webHidden/>
              </w:rPr>
              <w:fldChar w:fldCharType="end"/>
            </w:r>
          </w:hyperlink>
        </w:p>
        <w:p w:rsidR="00873FAF" w:rsidRDefault="00000000" w14:paraId="5FE83FC5" w14:textId="673797DF">
          <w:pPr>
            <w:pStyle w:val="TOC1"/>
            <w:tabs>
              <w:tab w:val="right" w:leader="dot" w:pos="9912"/>
            </w:tabs>
            <w:rPr>
              <w:rFonts w:cstheme="minorBidi"/>
              <w:b w:val="0"/>
              <w:bCs w:val="0"/>
              <w:i w:val="0"/>
              <w:iCs w:val="0"/>
              <w:noProof/>
              <w:kern w:val="2"/>
              <w:szCs w:val="24"/>
              <w:lang w:eastAsia="en-GB"/>
              <w14:ligatures w14:val="standardContextual"/>
            </w:rPr>
          </w:pPr>
          <w:hyperlink w:history="1" w:anchor="_Toc161787886">
            <w:r w:rsidRPr="002E492E" w:rsidR="00873FAF">
              <w:rPr>
                <w:rStyle w:val="Hyperlink"/>
                <w:noProof/>
              </w:rPr>
              <w:t>Appendix 1 – Criminal Record Disclosure Form</w:t>
            </w:r>
            <w:r w:rsidR="00873FAF">
              <w:rPr>
                <w:noProof/>
                <w:webHidden/>
              </w:rPr>
              <w:tab/>
            </w:r>
            <w:r w:rsidR="00873FAF">
              <w:rPr>
                <w:noProof/>
                <w:webHidden/>
              </w:rPr>
              <w:fldChar w:fldCharType="begin"/>
            </w:r>
            <w:r w:rsidR="00873FAF">
              <w:rPr>
                <w:noProof/>
                <w:webHidden/>
              </w:rPr>
              <w:instrText xml:space="preserve"> PAGEREF _Toc161787886 \h </w:instrText>
            </w:r>
            <w:r w:rsidR="00873FAF">
              <w:rPr>
                <w:noProof/>
                <w:webHidden/>
              </w:rPr>
            </w:r>
            <w:r w:rsidR="00873FAF">
              <w:rPr>
                <w:noProof/>
                <w:webHidden/>
              </w:rPr>
              <w:fldChar w:fldCharType="separate"/>
            </w:r>
            <w:r w:rsidR="00873FAF">
              <w:rPr>
                <w:noProof/>
                <w:webHidden/>
              </w:rPr>
              <w:t>8</w:t>
            </w:r>
            <w:r w:rsidR="00873FAF">
              <w:rPr>
                <w:noProof/>
                <w:webHidden/>
              </w:rPr>
              <w:fldChar w:fldCharType="end"/>
            </w:r>
          </w:hyperlink>
        </w:p>
        <w:p w:rsidR="00873FAF" w:rsidRDefault="00000000" w14:paraId="6BE352AA" w14:textId="70782F76">
          <w:pPr>
            <w:pStyle w:val="TOC1"/>
            <w:tabs>
              <w:tab w:val="right" w:leader="dot" w:pos="9912"/>
            </w:tabs>
            <w:rPr>
              <w:rFonts w:cstheme="minorBidi"/>
              <w:b w:val="0"/>
              <w:bCs w:val="0"/>
              <w:i w:val="0"/>
              <w:iCs w:val="0"/>
              <w:noProof/>
              <w:kern w:val="2"/>
              <w:szCs w:val="24"/>
              <w:lang w:eastAsia="en-GB"/>
              <w14:ligatures w14:val="standardContextual"/>
            </w:rPr>
          </w:pPr>
          <w:hyperlink w:history="1" w:anchor="_Toc161787887">
            <w:r w:rsidRPr="002E492E" w:rsidR="00873FAF">
              <w:rPr>
                <w:rStyle w:val="Hyperlink"/>
                <w:noProof/>
              </w:rPr>
              <w:t>Appendix 2 – Learner Risk Assessment</w:t>
            </w:r>
            <w:r w:rsidR="00873FAF">
              <w:rPr>
                <w:noProof/>
                <w:webHidden/>
              </w:rPr>
              <w:tab/>
            </w:r>
            <w:r w:rsidR="00873FAF">
              <w:rPr>
                <w:noProof/>
                <w:webHidden/>
              </w:rPr>
              <w:fldChar w:fldCharType="begin"/>
            </w:r>
            <w:r w:rsidR="00873FAF">
              <w:rPr>
                <w:noProof/>
                <w:webHidden/>
              </w:rPr>
              <w:instrText xml:space="preserve"> PAGEREF _Toc161787887 \h </w:instrText>
            </w:r>
            <w:r w:rsidR="00873FAF">
              <w:rPr>
                <w:noProof/>
                <w:webHidden/>
              </w:rPr>
            </w:r>
            <w:r w:rsidR="00873FAF">
              <w:rPr>
                <w:noProof/>
                <w:webHidden/>
              </w:rPr>
              <w:fldChar w:fldCharType="separate"/>
            </w:r>
            <w:r w:rsidR="00873FAF">
              <w:rPr>
                <w:noProof/>
                <w:webHidden/>
              </w:rPr>
              <w:t>9</w:t>
            </w:r>
            <w:r w:rsidR="00873FAF">
              <w:rPr>
                <w:noProof/>
                <w:webHidden/>
              </w:rPr>
              <w:fldChar w:fldCharType="end"/>
            </w:r>
          </w:hyperlink>
        </w:p>
        <w:p w:rsidR="007D5416" w:rsidRDefault="007D5416" w14:paraId="0C593E68" w14:textId="0AE72565">
          <w:r>
            <w:rPr>
              <w:b/>
              <w:bCs/>
              <w:noProof/>
            </w:rPr>
            <w:fldChar w:fldCharType="end"/>
          </w:r>
        </w:p>
      </w:sdtContent>
    </w:sdt>
    <w:p w:rsidR="007D5416" w:rsidRDefault="007D5416" w14:paraId="00AF2F3C" w14:textId="77777777">
      <w:pPr>
        <w:rPr>
          <w:rFonts w:asciiTheme="majorHAnsi" w:hAnsiTheme="majorHAnsi" w:eastAsiaTheme="majorEastAsia" w:cstheme="majorBidi"/>
          <w:color w:val="7030A0"/>
          <w:sz w:val="32"/>
          <w:szCs w:val="36"/>
        </w:rPr>
      </w:pPr>
      <w:r>
        <w:br w:type="page"/>
      </w:r>
    </w:p>
    <w:p w:rsidRPr="00B03F6B" w:rsidR="006E545A" w:rsidP="00D17440" w:rsidRDefault="00C034A8" w14:paraId="3E9EF42F" w14:textId="16922C03">
      <w:pPr>
        <w:pStyle w:val="Subtitle"/>
      </w:pPr>
      <w:bookmarkStart w:name="_Toc161787879" w:id="0"/>
      <w:r w:rsidRPr="00B03F6B">
        <w:t>Introduction</w:t>
      </w:r>
      <w:bookmarkEnd w:id="0"/>
    </w:p>
    <w:p w:rsidRPr="00B03F6B" w:rsidR="00703547" w:rsidP="00DB45A8" w:rsidRDefault="00703547" w14:paraId="730A7A4D" w14:textId="77777777">
      <w:pPr>
        <w:ind w:left="720"/>
      </w:pPr>
    </w:p>
    <w:p w:rsidRPr="00B03F6B" w:rsidR="006634D4" w:rsidP="006634D4" w:rsidRDefault="006634D4" w14:paraId="3D575ED2" w14:textId="77777777">
      <w:pPr>
        <w:pStyle w:val="ListParagraph"/>
        <w:numPr>
          <w:ilvl w:val="0"/>
          <w:numId w:val="18"/>
        </w:numPr>
        <w:rPr>
          <w:rStyle w:val="Strong"/>
          <w:rFonts w:eastAsia="Times New Roman" w:cstheme="minorHAnsi"/>
          <w:b w:val="0"/>
          <w:bCs w:val="0"/>
          <w:szCs w:val="24"/>
        </w:rPr>
      </w:pPr>
      <w:r w:rsidRPr="00B03F6B">
        <w:rPr>
          <w:rFonts w:cstheme="minorHAnsi"/>
        </w:rPr>
        <w:t>This policy has been developed as part of St David’s College’s commitment to realise the potential of all in our community as encompassed in our mission:</w:t>
      </w:r>
      <w:r w:rsidRPr="00B03F6B">
        <w:rPr>
          <w:rStyle w:val="Strong"/>
          <w:rFonts w:cstheme="minorHAnsi"/>
        </w:rPr>
        <w:t xml:space="preserve"> </w:t>
      </w:r>
    </w:p>
    <w:p w:rsidRPr="00B03F6B" w:rsidR="006634D4" w:rsidP="006634D4" w:rsidRDefault="006634D4" w14:paraId="5BDD6206" w14:textId="77777777">
      <w:pPr>
        <w:rPr>
          <w:rFonts w:cstheme="minorHAnsi"/>
        </w:rPr>
      </w:pPr>
    </w:p>
    <w:p w:rsidRPr="00B03F6B" w:rsidR="006634D4" w:rsidP="006634D4" w:rsidRDefault="006634D4" w14:paraId="570661CF" w14:textId="77777777">
      <w:pPr>
        <w:pStyle w:val="ListParagraph"/>
        <w:rPr>
          <w:rStyle w:val="Strong"/>
          <w:rFonts w:cstheme="minorHAnsi"/>
          <w:b w:val="0"/>
          <w:bCs w:val="0"/>
          <w:i/>
          <w:iCs/>
          <w:shd w:val="clear" w:color="auto" w:fill="FFFFFF"/>
        </w:rPr>
      </w:pPr>
      <w:r w:rsidRPr="00B03F6B">
        <w:rPr>
          <w:rFonts w:cstheme="minorHAnsi"/>
        </w:rPr>
        <w:t>‘</w:t>
      </w:r>
      <w:r w:rsidRPr="00B03F6B">
        <w:rPr>
          <w:rStyle w:val="Strong"/>
          <w:rFonts w:cstheme="minorHAnsi"/>
          <w:i/>
          <w:iCs/>
          <w:shd w:val="clear" w:color="auto" w:fill="FFFFFF"/>
        </w:rPr>
        <w:t>A Catholic College for the community seeking to discover and realise the full potential of all, in an atmosphere of love, service and respect inspired by Christ.’</w:t>
      </w:r>
    </w:p>
    <w:p w:rsidRPr="00B03F6B" w:rsidR="006634D4" w:rsidP="006634D4" w:rsidRDefault="006634D4" w14:paraId="2AE3360A" w14:textId="77777777">
      <w:pPr>
        <w:rPr>
          <w:rStyle w:val="Strong"/>
          <w:rFonts w:cstheme="minorHAnsi"/>
          <w:b w:val="0"/>
          <w:bCs w:val="0"/>
          <w:i/>
          <w:iCs/>
        </w:rPr>
      </w:pPr>
    </w:p>
    <w:p w:rsidRPr="00B03F6B" w:rsidR="006634D4" w:rsidP="006634D4" w:rsidRDefault="006634D4" w14:paraId="699CF06D" w14:textId="25745F3A">
      <w:pPr>
        <w:pStyle w:val="ListParagraph"/>
        <w:numPr>
          <w:ilvl w:val="0"/>
          <w:numId w:val="18"/>
        </w:numPr>
        <w:rPr>
          <w:rStyle w:val="Strong"/>
          <w:rFonts w:cstheme="minorHAnsi"/>
          <w:b w:val="0"/>
          <w:bCs w:val="0"/>
        </w:rPr>
      </w:pPr>
      <w:r w:rsidRPr="00B03F6B">
        <w:rPr>
          <w:rStyle w:val="Strong"/>
          <w:rFonts w:cstheme="minorHAnsi"/>
          <w:b w:val="0"/>
          <w:bCs w:val="0"/>
        </w:rPr>
        <w:t xml:space="preserve">This policy seeks to </w:t>
      </w:r>
      <w:r w:rsidR="00A367B9">
        <w:rPr>
          <w:rStyle w:val="Strong"/>
          <w:rFonts w:cstheme="minorHAnsi"/>
          <w:b w:val="0"/>
          <w:bCs w:val="0"/>
        </w:rPr>
        <w:t>ens</w:t>
      </w:r>
      <w:r w:rsidR="00BE6A90">
        <w:rPr>
          <w:rStyle w:val="Strong"/>
          <w:rFonts w:cstheme="minorHAnsi"/>
          <w:b w:val="0"/>
          <w:bCs w:val="0"/>
        </w:rPr>
        <w:t xml:space="preserve">ure </w:t>
      </w:r>
      <w:r w:rsidR="00BE6A90">
        <w:t>that applicants</w:t>
      </w:r>
      <w:r w:rsidR="00BE6A90">
        <w:rPr>
          <w:spacing w:val="21"/>
        </w:rPr>
        <w:t xml:space="preserve"> and learners </w:t>
      </w:r>
      <w:r w:rsidR="00BE6A90">
        <w:t>with</w:t>
      </w:r>
      <w:r w:rsidR="00BE6A90">
        <w:rPr>
          <w:spacing w:val="18"/>
        </w:rPr>
        <w:t xml:space="preserve"> </w:t>
      </w:r>
      <w:r w:rsidR="00BE6A90">
        <w:t>unspent criminal convictions</w:t>
      </w:r>
      <w:r w:rsidR="00BE6A90">
        <w:rPr>
          <w:spacing w:val="26"/>
        </w:rPr>
        <w:t xml:space="preserve"> </w:t>
      </w:r>
      <w:r w:rsidR="00BE6A90">
        <w:t>are</w:t>
      </w:r>
      <w:r w:rsidR="00BE6A90">
        <w:rPr>
          <w:spacing w:val="26"/>
        </w:rPr>
        <w:t xml:space="preserve"> </w:t>
      </w:r>
      <w:r w:rsidR="00BE6A90">
        <w:t>given</w:t>
      </w:r>
      <w:r w:rsidR="00BE6A90">
        <w:rPr>
          <w:spacing w:val="26"/>
        </w:rPr>
        <w:t xml:space="preserve"> </w:t>
      </w:r>
      <w:r w:rsidR="00BE6A90">
        <w:t>every</w:t>
      </w:r>
      <w:r w:rsidR="00BE6A90">
        <w:rPr>
          <w:spacing w:val="-18"/>
        </w:rPr>
        <w:t xml:space="preserve"> </w:t>
      </w:r>
      <w:r w:rsidR="00BE6A90">
        <w:t>opportunity</w:t>
      </w:r>
      <w:r w:rsidR="00BE6A90">
        <w:rPr>
          <w:spacing w:val="-16"/>
        </w:rPr>
        <w:t xml:space="preserve"> </w:t>
      </w:r>
      <w:r w:rsidR="00BE6A90">
        <w:t>to</w:t>
      </w:r>
      <w:r w:rsidR="00BE6A90">
        <w:rPr>
          <w:spacing w:val="-16"/>
        </w:rPr>
        <w:t xml:space="preserve"> </w:t>
      </w:r>
      <w:r w:rsidR="00BE6A90">
        <w:t>take</w:t>
      </w:r>
      <w:r w:rsidR="00BE6A90">
        <w:rPr>
          <w:spacing w:val="-16"/>
        </w:rPr>
        <w:t xml:space="preserve"> </w:t>
      </w:r>
      <w:r w:rsidR="00BE6A90">
        <w:t>an</w:t>
      </w:r>
      <w:r w:rsidR="00BE6A90">
        <w:rPr>
          <w:spacing w:val="-18"/>
        </w:rPr>
        <w:t xml:space="preserve"> </w:t>
      </w:r>
      <w:r w:rsidR="00BE6A90">
        <w:t>appropriate</w:t>
      </w:r>
      <w:r w:rsidR="00BE6A90">
        <w:rPr>
          <w:spacing w:val="-16"/>
        </w:rPr>
        <w:t xml:space="preserve"> </w:t>
      </w:r>
      <w:r w:rsidR="00BE6A90">
        <w:t>course</w:t>
      </w:r>
      <w:r w:rsidR="00BE6A90">
        <w:rPr>
          <w:spacing w:val="-16"/>
        </w:rPr>
        <w:t xml:space="preserve"> </w:t>
      </w:r>
      <w:r w:rsidR="00BE6A90">
        <w:t xml:space="preserve">at St David’s, providing the College can maintain its duty to provide a safe and secure environment for </w:t>
      </w:r>
      <w:r w:rsidR="00EE7E05">
        <w:t>all members of its community.</w:t>
      </w:r>
    </w:p>
    <w:p w:rsidRPr="00B03F6B" w:rsidR="006634D4" w:rsidP="006634D4" w:rsidRDefault="006634D4" w14:paraId="44C07AC9" w14:textId="77777777">
      <w:pPr>
        <w:rPr>
          <w:rStyle w:val="Strong"/>
          <w:rFonts w:cstheme="minorHAnsi"/>
          <w:b w:val="0"/>
          <w:bCs w:val="0"/>
        </w:rPr>
      </w:pPr>
    </w:p>
    <w:p w:rsidRPr="00B03F6B" w:rsidR="006634D4" w:rsidP="006634D4" w:rsidRDefault="006634D4" w14:paraId="27334E28" w14:textId="4EB17025">
      <w:pPr>
        <w:pStyle w:val="ListParagraph"/>
        <w:numPr>
          <w:ilvl w:val="0"/>
          <w:numId w:val="18"/>
        </w:numPr>
        <w:rPr>
          <w:rStyle w:val="Strong"/>
          <w:rFonts w:cstheme="minorHAnsi"/>
          <w:b w:val="0"/>
          <w:bCs w:val="0"/>
        </w:rPr>
      </w:pPr>
      <w:r w:rsidRPr="00B03F6B">
        <w:rPr>
          <w:rStyle w:val="Strong"/>
          <w:rFonts w:cstheme="minorHAnsi"/>
          <w:b w:val="0"/>
          <w:bCs w:val="0"/>
        </w:rPr>
        <w:t xml:space="preserve">As </w:t>
      </w:r>
      <w:r w:rsidR="009E16CC">
        <w:rPr>
          <w:rStyle w:val="normaltextrun"/>
          <w:rFonts w:ascii="Calibri" w:hAnsi="Calibri" w:cs="Calibri"/>
          <w:color w:val="000000"/>
          <w:shd w:val="clear" w:color="auto" w:fill="FFFFFF"/>
        </w:rPr>
        <w:t>a college we are committed to removing barriers to learning and will work with learners promote their inclusion in all that the college has to offer. As a Catholic College we wholeheartedly believe forgiveness is the fundamental condition of the reconciliation of the children of God with their Father and of humankind with one another.</w:t>
      </w:r>
      <w:r w:rsidR="009E16CC">
        <w:rPr>
          <w:rStyle w:val="eop"/>
          <w:rFonts w:ascii="Calibri" w:hAnsi="Calibri" w:cs="Calibri"/>
          <w:color w:val="000000"/>
          <w:shd w:val="clear" w:color="auto" w:fill="FFFFFF"/>
        </w:rPr>
        <w:t> </w:t>
      </w:r>
    </w:p>
    <w:p w:rsidRPr="00B03F6B" w:rsidR="006634D4" w:rsidP="006634D4" w:rsidRDefault="006634D4" w14:paraId="764A25E6" w14:textId="77777777">
      <w:pPr>
        <w:rPr>
          <w:rFonts w:cstheme="minorHAnsi"/>
        </w:rPr>
      </w:pPr>
    </w:p>
    <w:p w:rsidRPr="00B03F6B" w:rsidR="006634D4" w:rsidP="006634D4" w:rsidRDefault="006634D4" w14:paraId="159CF2CD" w14:textId="77777777">
      <w:pPr>
        <w:pStyle w:val="ListParagraph"/>
        <w:numPr>
          <w:ilvl w:val="0"/>
          <w:numId w:val="18"/>
        </w:numPr>
        <w:rPr>
          <w:rFonts w:cstheme="minorHAnsi"/>
          <w:lang w:eastAsia="en-GB"/>
        </w:rPr>
      </w:pPr>
      <w:r w:rsidRPr="00B03F6B">
        <w:rPr>
          <w:rFonts w:cstheme="minorHAnsi"/>
        </w:rPr>
        <w:t xml:space="preserve">We recognise the profound impact of trauma and adverse childhood experiences (ACEs) </w:t>
      </w:r>
    </w:p>
    <w:p w:rsidRPr="00B03F6B" w:rsidR="006634D4" w:rsidP="006634D4" w:rsidRDefault="006634D4" w14:paraId="1E3B8C70" w14:textId="77777777">
      <w:pPr>
        <w:pStyle w:val="ListParagraph"/>
        <w:rPr>
          <w:rFonts w:cstheme="minorHAnsi"/>
        </w:rPr>
      </w:pPr>
      <w:r w:rsidRPr="00B03F6B">
        <w:rPr>
          <w:rFonts w:cstheme="minorHAnsi"/>
        </w:rPr>
        <w:t>on individuals' wellbeing and development. We are committed to adopting a trauma-informed approach in our policies and practices to create a safe, supportive, and healing environment for all.</w:t>
      </w:r>
    </w:p>
    <w:p w:rsidRPr="00B03F6B" w:rsidR="006634D4" w:rsidP="006634D4" w:rsidRDefault="006634D4" w14:paraId="7C84B278" w14:textId="77777777">
      <w:pPr>
        <w:pStyle w:val="ListParagraph"/>
        <w:rPr>
          <w:rFonts w:cstheme="minorHAnsi"/>
        </w:rPr>
      </w:pPr>
    </w:p>
    <w:p w:rsidRPr="00B03F6B" w:rsidR="006634D4" w:rsidP="006634D4" w:rsidRDefault="006634D4" w14:paraId="2F669F56" w14:textId="101D1D35">
      <w:pPr>
        <w:pStyle w:val="ListParagraph"/>
        <w:numPr>
          <w:ilvl w:val="0"/>
          <w:numId w:val="18"/>
        </w:numPr>
        <w:rPr>
          <w:rFonts w:cstheme="minorHAnsi"/>
        </w:rPr>
      </w:pPr>
      <w:r w:rsidRPr="00B03F6B">
        <w:t>We want to support all learners through a graduated, Trauma informed response to ensure that learners are able to progress and achieve.</w:t>
      </w:r>
    </w:p>
    <w:p w:rsidRPr="00B03F6B" w:rsidR="006634D4" w:rsidP="006634D4" w:rsidRDefault="006634D4" w14:paraId="096F7DAF" w14:textId="77777777">
      <w:pPr>
        <w:rPr>
          <w:rFonts w:cstheme="minorHAnsi"/>
        </w:rPr>
      </w:pPr>
    </w:p>
    <w:p w:rsidRPr="00B03F6B" w:rsidR="006634D4" w:rsidP="006634D4" w:rsidRDefault="006634D4" w14:paraId="7033BC73" w14:textId="2C91F927">
      <w:pPr>
        <w:pStyle w:val="ListParagraph"/>
        <w:numPr>
          <w:ilvl w:val="0"/>
          <w:numId w:val="18"/>
        </w:numPr>
        <w:rPr>
          <w:rFonts w:cstheme="minorHAnsi"/>
        </w:rPr>
      </w:pPr>
      <w:r w:rsidRPr="00B03F6B">
        <w:rPr>
          <w:rFonts w:cstheme="minorHAnsi"/>
        </w:rPr>
        <w:t>The college follows the All-Wales Child Safeguarding procedures in relation to specific and identifiable issues that prevent and learners from accessing their education, or where there are safeguarding concerns.</w:t>
      </w:r>
    </w:p>
    <w:p w:rsidRPr="00B03F6B" w:rsidR="006634D4" w:rsidP="006634D4" w:rsidRDefault="006634D4" w14:paraId="0C1CFC36" w14:textId="77777777">
      <w:pPr>
        <w:pStyle w:val="ListParagraph"/>
        <w:rPr>
          <w:rFonts w:cstheme="minorHAnsi"/>
        </w:rPr>
      </w:pPr>
    </w:p>
    <w:p w:rsidRPr="00B03F6B" w:rsidR="006634D4" w:rsidP="006634D4" w:rsidRDefault="006634D4" w14:paraId="0BD16EBB" w14:textId="77777777">
      <w:pPr>
        <w:pStyle w:val="ListParagraph"/>
        <w:rPr>
          <w:rFonts w:cstheme="minorHAnsi"/>
        </w:rPr>
      </w:pPr>
    </w:p>
    <w:p w:rsidRPr="00B03F6B" w:rsidR="006634D4" w:rsidP="006634D4" w:rsidRDefault="006634D4" w14:paraId="7C91C596" w14:textId="77777777">
      <w:pPr>
        <w:pStyle w:val="ListParagraph"/>
        <w:numPr>
          <w:ilvl w:val="0"/>
          <w:numId w:val="18"/>
        </w:numPr>
        <w:rPr>
          <w:rFonts w:cstheme="minorHAnsi"/>
        </w:rPr>
      </w:pPr>
      <w:r w:rsidRPr="00B03F6B">
        <w:t>This policy is to be read in conjunction with the following documents:</w:t>
      </w:r>
    </w:p>
    <w:p w:rsidRPr="00B03F6B" w:rsidR="006634D4" w:rsidP="006634D4" w:rsidRDefault="006634D4" w14:paraId="7F55FA88" w14:textId="77777777">
      <w:pPr>
        <w:pStyle w:val="ListParagraph"/>
        <w:rPr>
          <w:rStyle w:val="Strong"/>
          <w:rFonts w:cstheme="minorHAnsi"/>
          <w:b w:val="0"/>
          <w:bCs w:val="0"/>
        </w:rPr>
      </w:pPr>
    </w:p>
    <w:p w:rsidRPr="00B03F6B" w:rsidR="006634D4" w:rsidP="006634D4" w:rsidRDefault="006634D4" w14:paraId="20793B1B" w14:textId="77777777">
      <w:pPr>
        <w:pStyle w:val="ListParagraph"/>
        <w:numPr>
          <w:ilvl w:val="0"/>
          <w:numId w:val="19"/>
        </w:numPr>
        <w:rPr>
          <w:rStyle w:val="Strong"/>
          <w:rFonts w:cstheme="minorHAnsi"/>
          <w:b w:val="0"/>
          <w:bCs w:val="0"/>
        </w:rPr>
      </w:pPr>
      <w:r w:rsidRPr="00B03F6B">
        <w:rPr>
          <w:rStyle w:val="Strong"/>
          <w:rFonts w:cstheme="minorHAnsi"/>
        </w:rPr>
        <w:t>Studentship Policy</w:t>
      </w:r>
    </w:p>
    <w:p w:rsidRPr="00B03F6B" w:rsidR="006634D4" w:rsidP="006634D4" w:rsidRDefault="006634D4" w14:paraId="71007B4B" w14:textId="77777777">
      <w:pPr>
        <w:pStyle w:val="ListParagraph"/>
        <w:numPr>
          <w:ilvl w:val="0"/>
          <w:numId w:val="19"/>
        </w:numPr>
        <w:rPr>
          <w:rStyle w:val="Strong"/>
          <w:rFonts w:cstheme="minorHAnsi"/>
          <w:b w:val="0"/>
          <w:bCs w:val="0"/>
        </w:rPr>
      </w:pPr>
      <w:r w:rsidRPr="00B03F6B">
        <w:rPr>
          <w:rStyle w:val="Strong"/>
          <w:rFonts w:cstheme="minorHAnsi"/>
        </w:rPr>
        <w:t>All Wales Safeguarding Procedures</w:t>
      </w:r>
    </w:p>
    <w:p w:rsidRPr="00B03F6B" w:rsidR="006634D4" w:rsidP="006634D4" w:rsidRDefault="006634D4" w14:paraId="3A86DBD1" w14:textId="77777777">
      <w:pPr>
        <w:pStyle w:val="ListParagraph"/>
        <w:numPr>
          <w:ilvl w:val="0"/>
          <w:numId w:val="19"/>
        </w:numPr>
        <w:rPr>
          <w:rStyle w:val="Strong"/>
          <w:rFonts w:cstheme="minorHAnsi"/>
          <w:b w:val="0"/>
          <w:bCs w:val="0"/>
        </w:rPr>
      </w:pPr>
      <w:r w:rsidRPr="00B03F6B">
        <w:rPr>
          <w:rStyle w:val="Strong"/>
          <w:rFonts w:cstheme="minorHAnsi"/>
        </w:rPr>
        <w:t>Safeguarding Policy</w:t>
      </w:r>
    </w:p>
    <w:p w:rsidRPr="00B03F6B" w:rsidR="006634D4" w:rsidP="006634D4" w:rsidRDefault="006634D4" w14:paraId="62ABA63C" w14:textId="77777777">
      <w:pPr>
        <w:pStyle w:val="ListParagraph"/>
        <w:numPr>
          <w:ilvl w:val="0"/>
          <w:numId w:val="19"/>
        </w:numPr>
        <w:rPr>
          <w:rStyle w:val="Strong"/>
          <w:rFonts w:cstheme="minorHAnsi"/>
          <w:b w:val="0"/>
          <w:bCs w:val="0"/>
        </w:rPr>
      </w:pPr>
      <w:r w:rsidRPr="00B03F6B">
        <w:rPr>
          <w:rStyle w:val="Strong"/>
          <w:rFonts w:cstheme="minorHAnsi"/>
        </w:rPr>
        <w:t>Safeguarding and Child Protection Procedures.</w:t>
      </w:r>
    </w:p>
    <w:p w:rsidRPr="00B03F6B" w:rsidR="006634D4" w:rsidP="00A859FC" w:rsidRDefault="00EF04B2" w14:paraId="53C03730" w14:textId="3EFD1D02">
      <w:pPr>
        <w:pStyle w:val="ListParagraph"/>
        <w:numPr>
          <w:ilvl w:val="0"/>
          <w:numId w:val="19"/>
        </w:numPr>
        <w:rPr>
          <w:rStyle w:val="Strong"/>
          <w:rFonts w:cstheme="minorHAnsi"/>
          <w:b w:val="0"/>
          <w:bCs w:val="0"/>
        </w:rPr>
      </w:pPr>
      <w:r w:rsidRPr="00B03F6B">
        <w:rPr>
          <w:rStyle w:val="Strong"/>
          <w:rFonts w:cstheme="minorHAnsi"/>
        </w:rPr>
        <w:t>Equality and Diversity</w:t>
      </w:r>
    </w:p>
    <w:p w:rsidRPr="009B5A58" w:rsidR="00EF04B2" w:rsidP="00A859FC" w:rsidRDefault="00EF04B2" w14:paraId="123F10E2" w14:textId="5F69D4A8">
      <w:pPr>
        <w:pStyle w:val="ListParagraph"/>
        <w:numPr>
          <w:ilvl w:val="0"/>
          <w:numId w:val="19"/>
        </w:numPr>
        <w:rPr>
          <w:rStyle w:val="Strong"/>
          <w:rFonts w:cstheme="minorHAnsi"/>
          <w:b w:val="0"/>
          <w:bCs w:val="0"/>
        </w:rPr>
      </w:pPr>
      <w:r w:rsidRPr="00B03F6B">
        <w:rPr>
          <w:rStyle w:val="Strong"/>
          <w:rFonts w:cstheme="minorHAnsi"/>
        </w:rPr>
        <w:t>Health and Safety Policy</w:t>
      </w:r>
    </w:p>
    <w:p w:rsidRPr="00B03F6B" w:rsidR="009B5A58" w:rsidP="00A859FC" w:rsidRDefault="009B5A58" w14:paraId="288CE4A9" w14:textId="1D1181EC">
      <w:pPr>
        <w:pStyle w:val="ListParagraph"/>
        <w:numPr>
          <w:ilvl w:val="0"/>
          <w:numId w:val="19"/>
        </w:numPr>
        <w:rPr>
          <w:rStyle w:val="Strong"/>
          <w:rFonts w:cstheme="minorHAnsi"/>
          <w:b w:val="0"/>
          <w:bCs w:val="0"/>
        </w:rPr>
      </w:pPr>
      <w:r>
        <w:rPr>
          <w:rStyle w:val="Strong"/>
          <w:rFonts w:cstheme="minorHAnsi"/>
        </w:rPr>
        <w:t>Admissions Policy</w:t>
      </w:r>
    </w:p>
    <w:p w:rsidRPr="00B03F6B" w:rsidR="00EF04B2" w:rsidP="00EF04B2" w:rsidRDefault="00EF04B2" w14:paraId="559E82C8" w14:textId="77777777">
      <w:pPr>
        <w:rPr>
          <w:rFonts w:cstheme="minorHAnsi"/>
        </w:rPr>
      </w:pPr>
    </w:p>
    <w:p w:rsidRPr="00B03F6B" w:rsidR="00C034A8" w:rsidP="00D17440" w:rsidRDefault="00C034A8" w14:paraId="48B543EE" w14:textId="62B5A255">
      <w:pPr>
        <w:pStyle w:val="Subtitle"/>
      </w:pPr>
      <w:bookmarkStart w:name="_Toc161787880" w:id="1"/>
      <w:r w:rsidRPr="00B03F6B">
        <w:t>Policy Scope</w:t>
      </w:r>
      <w:bookmarkEnd w:id="1"/>
    </w:p>
    <w:p w:rsidRPr="00B03F6B" w:rsidR="00C034A8" w:rsidP="00C034A8" w:rsidRDefault="00C034A8" w14:paraId="38A020FD" w14:textId="77777777"/>
    <w:p w:rsidR="00837D72" w:rsidP="00837D72" w:rsidRDefault="00544386" w14:paraId="3EC1EDA8" w14:textId="49077939">
      <w:pPr>
        <w:pStyle w:val="ListParagraph"/>
        <w:numPr>
          <w:ilvl w:val="0"/>
          <w:numId w:val="29"/>
        </w:numPr>
      </w:pPr>
      <w:r w:rsidRPr="00B03F6B">
        <w:t>The</w:t>
      </w:r>
      <w:r w:rsidR="001648D3">
        <w:t xml:space="preserve"> purpose</w:t>
      </w:r>
      <w:r w:rsidRPr="00B03F6B">
        <w:t xml:space="preserve"> </w:t>
      </w:r>
      <w:r w:rsidRPr="003D1EE5" w:rsidR="003D1EE5">
        <w:t>of this p</w:t>
      </w:r>
      <w:r w:rsidR="00C24849">
        <w:t>olicy</w:t>
      </w:r>
      <w:r w:rsidRPr="003D1EE5" w:rsidR="003D1EE5">
        <w:t xml:space="preserve"> is to ensure that applicants with unspent criminal convictions are given every opportunity to take an appropriate course at </w:t>
      </w:r>
      <w:r w:rsidR="003D1EE5">
        <w:t>St David’s College</w:t>
      </w:r>
      <w:r w:rsidRPr="003D1EE5" w:rsidR="003D1EE5">
        <w:t xml:space="preserve"> providing the College can maintain its duty to provide a safe and secure environment for </w:t>
      </w:r>
      <w:r w:rsidR="00A90619">
        <w:t>all.</w:t>
      </w:r>
    </w:p>
    <w:p w:rsidR="00837D72" w:rsidP="00837D72" w:rsidRDefault="00837D72" w14:paraId="6326F3C9" w14:textId="77777777">
      <w:pPr>
        <w:pStyle w:val="ListParagraph"/>
      </w:pPr>
    </w:p>
    <w:p w:rsidR="00516227" w:rsidP="0045610F" w:rsidRDefault="005A6626" w14:paraId="27EC4DF0" w14:textId="1D3C59B2">
      <w:pPr>
        <w:pStyle w:val="ListParagraph"/>
        <w:numPr>
          <w:ilvl w:val="0"/>
          <w:numId w:val="29"/>
        </w:numPr>
      </w:pPr>
      <w:r>
        <w:t>This policy applie</w:t>
      </w:r>
      <w:r w:rsidR="00837D72">
        <w:t>s</w:t>
      </w:r>
      <w:r>
        <w:t xml:space="preserve"> to all </w:t>
      </w:r>
      <w:r w:rsidR="00837D72">
        <w:t>learners who</w:t>
      </w:r>
      <w:r w:rsidRPr="00837D72" w:rsidR="00837D72">
        <w:rPr>
          <w:spacing w:val="-19"/>
        </w:rPr>
        <w:t xml:space="preserve"> </w:t>
      </w:r>
      <w:r w:rsidR="00837D72">
        <w:t>have</w:t>
      </w:r>
      <w:r w:rsidRPr="00837D72" w:rsidR="00837D72">
        <w:rPr>
          <w:spacing w:val="-19"/>
        </w:rPr>
        <w:t xml:space="preserve"> </w:t>
      </w:r>
      <w:r w:rsidR="00837D72">
        <w:t xml:space="preserve">unspent </w:t>
      </w:r>
      <w:r w:rsidRPr="00837D72" w:rsidR="00837D72">
        <w:rPr>
          <w:spacing w:val="-4"/>
        </w:rPr>
        <w:t>criminal</w:t>
      </w:r>
      <w:r w:rsidRPr="00837D72" w:rsidR="00837D72">
        <w:rPr>
          <w:spacing w:val="-16"/>
        </w:rPr>
        <w:t xml:space="preserve"> </w:t>
      </w:r>
      <w:r w:rsidRPr="00837D72" w:rsidR="00837D72">
        <w:rPr>
          <w:spacing w:val="-4"/>
        </w:rPr>
        <w:t>convictions</w:t>
      </w:r>
      <w:r w:rsidRPr="00837D72" w:rsidR="00837D72">
        <w:rPr>
          <w:spacing w:val="-14"/>
        </w:rPr>
        <w:t xml:space="preserve"> </w:t>
      </w:r>
      <w:r w:rsidRPr="00837D72" w:rsidR="00837D72">
        <w:rPr>
          <w:spacing w:val="-4"/>
        </w:rPr>
        <w:t>as</w:t>
      </w:r>
      <w:r w:rsidRPr="00837D72" w:rsidR="00837D72">
        <w:rPr>
          <w:spacing w:val="-16"/>
        </w:rPr>
        <w:t xml:space="preserve"> </w:t>
      </w:r>
      <w:r w:rsidRPr="00837D72" w:rsidR="00837D72">
        <w:rPr>
          <w:spacing w:val="-4"/>
        </w:rPr>
        <w:t>defined</w:t>
      </w:r>
      <w:r w:rsidRPr="00837D72" w:rsidR="00837D72">
        <w:rPr>
          <w:spacing w:val="-15"/>
        </w:rPr>
        <w:t xml:space="preserve"> </w:t>
      </w:r>
      <w:r w:rsidRPr="00837D72" w:rsidR="00837D72">
        <w:rPr>
          <w:spacing w:val="-4"/>
        </w:rPr>
        <w:t>by</w:t>
      </w:r>
      <w:r w:rsidRPr="00837D72" w:rsidR="00837D72">
        <w:rPr>
          <w:spacing w:val="-15"/>
        </w:rPr>
        <w:t xml:space="preserve"> </w:t>
      </w:r>
      <w:r w:rsidRPr="00837D72" w:rsidR="00837D72">
        <w:rPr>
          <w:spacing w:val="-4"/>
        </w:rPr>
        <w:t>the</w:t>
      </w:r>
      <w:r w:rsidRPr="00837D72" w:rsidR="00837D72">
        <w:rPr>
          <w:spacing w:val="-16"/>
        </w:rPr>
        <w:t xml:space="preserve"> </w:t>
      </w:r>
      <w:r w:rsidRPr="00837D72" w:rsidR="00837D72">
        <w:rPr>
          <w:spacing w:val="-4"/>
        </w:rPr>
        <w:t>Rehabilitation</w:t>
      </w:r>
      <w:r w:rsidRPr="00837D72" w:rsidR="00837D72">
        <w:rPr>
          <w:spacing w:val="-15"/>
        </w:rPr>
        <w:t xml:space="preserve"> </w:t>
      </w:r>
      <w:r w:rsidRPr="00837D72" w:rsidR="00837D72">
        <w:rPr>
          <w:spacing w:val="-4"/>
        </w:rPr>
        <w:t>of</w:t>
      </w:r>
      <w:r w:rsidRPr="00837D72" w:rsidR="00837D72">
        <w:rPr>
          <w:spacing w:val="-15"/>
        </w:rPr>
        <w:t xml:space="preserve"> </w:t>
      </w:r>
      <w:r w:rsidRPr="00837D72" w:rsidR="00837D72">
        <w:rPr>
          <w:spacing w:val="-4"/>
        </w:rPr>
        <w:t>Offenders</w:t>
      </w:r>
      <w:r w:rsidRPr="00837D72" w:rsidR="00837D72">
        <w:rPr>
          <w:spacing w:val="-16"/>
        </w:rPr>
        <w:t xml:space="preserve"> </w:t>
      </w:r>
      <w:r w:rsidRPr="00837D72" w:rsidR="00837D72">
        <w:rPr>
          <w:spacing w:val="-4"/>
        </w:rPr>
        <w:t>Act</w:t>
      </w:r>
      <w:r w:rsidRPr="00837D72" w:rsidR="00837D72">
        <w:rPr>
          <w:spacing w:val="-15"/>
        </w:rPr>
        <w:t xml:space="preserve"> </w:t>
      </w:r>
      <w:r w:rsidRPr="00837D72" w:rsidR="00837D72">
        <w:rPr>
          <w:spacing w:val="-4"/>
        </w:rPr>
        <w:t>(1974).</w:t>
      </w:r>
      <w:r w:rsidRPr="00837D72" w:rsidR="00837D72">
        <w:rPr>
          <w:spacing w:val="-15"/>
        </w:rPr>
        <w:t xml:space="preserve"> </w:t>
      </w:r>
      <w:r w:rsidRPr="00837D72" w:rsidR="00837D72">
        <w:rPr>
          <w:spacing w:val="-4"/>
        </w:rPr>
        <w:t>Some professions</w:t>
      </w:r>
      <w:r w:rsidRPr="00837D72" w:rsidR="00837D72">
        <w:rPr>
          <w:spacing w:val="-16"/>
        </w:rPr>
        <w:t xml:space="preserve"> </w:t>
      </w:r>
      <w:r w:rsidRPr="00837D72" w:rsidR="00837D72">
        <w:rPr>
          <w:spacing w:val="-4"/>
        </w:rPr>
        <w:t>are</w:t>
      </w:r>
      <w:r w:rsidRPr="00837D72" w:rsidR="00837D72">
        <w:rPr>
          <w:spacing w:val="-15"/>
        </w:rPr>
        <w:t xml:space="preserve"> </w:t>
      </w:r>
      <w:r w:rsidRPr="00837D72" w:rsidR="00837D72">
        <w:rPr>
          <w:spacing w:val="-4"/>
        </w:rPr>
        <w:t>exempt</w:t>
      </w:r>
      <w:r w:rsidRPr="00837D72" w:rsidR="00837D72">
        <w:rPr>
          <w:spacing w:val="-15"/>
        </w:rPr>
        <w:t xml:space="preserve"> </w:t>
      </w:r>
      <w:r w:rsidRPr="00837D72" w:rsidR="00837D72">
        <w:rPr>
          <w:spacing w:val="-4"/>
        </w:rPr>
        <w:t>from</w:t>
      </w:r>
      <w:r w:rsidRPr="00837D72" w:rsidR="00837D72">
        <w:rPr>
          <w:spacing w:val="-15"/>
        </w:rPr>
        <w:t xml:space="preserve"> </w:t>
      </w:r>
      <w:r w:rsidRPr="00837D72" w:rsidR="00837D72">
        <w:rPr>
          <w:spacing w:val="-4"/>
        </w:rPr>
        <w:t>this</w:t>
      </w:r>
      <w:r w:rsidRPr="00837D72" w:rsidR="00837D72">
        <w:rPr>
          <w:spacing w:val="-13"/>
        </w:rPr>
        <w:t xml:space="preserve"> </w:t>
      </w:r>
      <w:r w:rsidRPr="00837D72" w:rsidR="00837D72">
        <w:rPr>
          <w:spacing w:val="-4"/>
        </w:rPr>
        <w:t>Act</w:t>
      </w:r>
      <w:r w:rsidRPr="00837D72" w:rsidR="00837D72">
        <w:rPr>
          <w:spacing w:val="-14"/>
        </w:rPr>
        <w:t xml:space="preserve"> </w:t>
      </w:r>
      <w:r w:rsidRPr="00837D72" w:rsidR="00837D72">
        <w:rPr>
          <w:spacing w:val="-4"/>
        </w:rPr>
        <w:t>and</w:t>
      </w:r>
      <w:r w:rsidRPr="00837D72" w:rsidR="00837D72">
        <w:rPr>
          <w:spacing w:val="-14"/>
        </w:rPr>
        <w:t xml:space="preserve"> </w:t>
      </w:r>
      <w:r w:rsidRPr="00837D72" w:rsidR="00837D72">
        <w:rPr>
          <w:spacing w:val="-4"/>
        </w:rPr>
        <w:t>as</w:t>
      </w:r>
      <w:r w:rsidRPr="00837D72" w:rsidR="00837D72">
        <w:rPr>
          <w:spacing w:val="-13"/>
        </w:rPr>
        <w:t xml:space="preserve"> </w:t>
      </w:r>
      <w:r w:rsidRPr="00837D72" w:rsidR="00837D72">
        <w:rPr>
          <w:spacing w:val="-4"/>
        </w:rPr>
        <w:t>a</w:t>
      </w:r>
      <w:r w:rsidRPr="00837D72" w:rsidR="00837D72">
        <w:rPr>
          <w:spacing w:val="-14"/>
        </w:rPr>
        <w:t xml:space="preserve"> </w:t>
      </w:r>
      <w:r w:rsidRPr="00837D72" w:rsidR="00837D72">
        <w:rPr>
          <w:spacing w:val="-4"/>
        </w:rPr>
        <w:t>result</w:t>
      </w:r>
      <w:r w:rsidRPr="00837D72" w:rsidR="00837D72">
        <w:rPr>
          <w:spacing w:val="-14"/>
        </w:rPr>
        <w:t xml:space="preserve"> </w:t>
      </w:r>
      <w:r w:rsidRPr="00837D72" w:rsidR="00837D72">
        <w:rPr>
          <w:spacing w:val="-4"/>
        </w:rPr>
        <w:t>spent</w:t>
      </w:r>
      <w:r w:rsidRPr="00837D72" w:rsidR="00837D72">
        <w:rPr>
          <w:spacing w:val="-16"/>
        </w:rPr>
        <w:t xml:space="preserve"> </w:t>
      </w:r>
      <w:r w:rsidRPr="00837D72" w:rsidR="00837D72">
        <w:rPr>
          <w:spacing w:val="-4"/>
        </w:rPr>
        <w:t>and</w:t>
      </w:r>
      <w:r w:rsidRPr="00837D72" w:rsidR="00837D72">
        <w:rPr>
          <w:spacing w:val="-13"/>
        </w:rPr>
        <w:t xml:space="preserve"> </w:t>
      </w:r>
      <w:r w:rsidRPr="00837D72" w:rsidR="00837D72">
        <w:rPr>
          <w:spacing w:val="-4"/>
        </w:rPr>
        <w:t>unspent</w:t>
      </w:r>
      <w:r w:rsidRPr="00837D72" w:rsidR="00837D72">
        <w:rPr>
          <w:spacing w:val="-14"/>
        </w:rPr>
        <w:t xml:space="preserve"> </w:t>
      </w:r>
      <w:r w:rsidRPr="00837D72" w:rsidR="00837D72">
        <w:rPr>
          <w:spacing w:val="-4"/>
        </w:rPr>
        <w:t xml:space="preserve">convictions </w:t>
      </w:r>
      <w:r w:rsidR="00837D72">
        <w:t>may</w:t>
      </w:r>
      <w:r w:rsidRPr="00837D72" w:rsidR="00837D72">
        <w:rPr>
          <w:spacing w:val="-18"/>
        </w:rPr>
        <w:t xml:space="preserve"> </w:t>
      </w:r>
      <w:r w:rsidR="00837D72">
        <w:t>impact</w:t>
      </w:r>
      <w:r w:rsidRPr="00837D72" w:rsidR="00837D72">
        <w:rPr>
          <w:spacing w:val="-17"/>
        </w:rPr>
        <w:t xml:space="preserve"> </w:t>
      </w:r>
      <w:r w:rsidR="00837D72">
        <w:t>on</w:t>
      </w:r>
      <w:r w:rsidRPr="00837D72" w:rsidR="00837D72">
        <w:rPr>
          <w:spacing w:val="-17"/>
        </w:rPr>
        <w:t xml:space="preserve"> </w:t>
      </w:r>
      <w:r w:rsidR="00837D72">
        <w:t>an</w:t>
      </w:r>
      <w:r w:rsidRPr="00837D72" w:rsidR="00837D72">
        <w:rPr>
          <w:spacing w:val="-17"/>
        </w:rPr>
        <w:t xml:space="preserve"> </w:t>
      </w:r>
      <w:r w:rsidR="00837D72">
        <w:t>individual’s</w:t>
      </w:r>
      <w:r w:rsidRPr="00837D72" w:rsidR="00837D72">
        <w:rPr>
          <w:spacing w:val="-16"/>
        </w:rPr>
        <w:t xml:space="preserve"> </w:t>
      </w:r>
      <w:r w:rsidR="00837D72">
        <w:t>ability</w:t>
      </w:r>
      <w:r w:rsidRPr="00837D72" w:rsidR="00837D72">
        <w:rPr>
          <w:spacing w:val="-17"/>
        </w:rPr>
        <w:t xml:space="preserve"> </w:t>
      </w:r>
      <w:r w:rsidR="00837D72">
        <w:t>to</w:t>
      </w:r>
      <w:r w:rsidRPr="00837D72" w:rsidR="00837D72">
        <w:rPr>
          <w:spacing w:val="-17"/>
        </w:rPr>
        <w:t xml:space="preserve"> </w:t>
      </w:r>
      <w:r w:rsidR="00837D72">
        <w:t>enrol</w:t>
      </w:r>
      <w:r w:rsidRPr="00837D72" w:rsidR="00837D72">
        <w:rPr>
          <w:spacing w:val="-15"/>
        </w:rPr>
        <w:t xml:space="preserve"> </w:t>
      </w:r>
      <w:r w:rsidR="00837D72">
        <w:t>on</w:t>
      </w:r>
      <w:r w:rsidRPr="00837D72" w:rsidR="00837D72">
        <w:rPr>
          <w:spacing w:val="-19"/>
        </w:rPr>
        <w:t xml:space="preserve"> </w:t>
      </w:r>
      <w:r w:rsidR="00837D72">
        <w:t>certain</w:t>
      </w:r>
      <w:r w:rsidRPr="00837D72" w:rsidR="00837D72">
        <w:rPr>
          <w:spacing w:val="-20"/>
        </w:rPr>
        <w:t xml:space="preserve"> </w:t>
      </w:r>
      <w:r w:rsidR="00837D72">
        <w:t>courses</w:t>
      </w:r>
      <w:r w:rsidR="00E3463E">
        <w:t>, such as those that require a work placement</w:t>
      </w:r>
      <w:r w:rsidR="0045610F">
        <w:t>.</w:t>
      </w:r>
    </w:p>
    <w:p w:rsidR="0045610F" w:rsidP="0045610F" w:rsidRDefault="0045610F" w14:paraId="2FFF6F06" w14:textId="77777777">
      <w:pPr>
        <w:pStyle w:val="ListParagraph"/>
      </w:pPr>
    </w:p>
    <w:p w:rsidR="0045610F" w:rsidP="0045610F" w:rsidRDefault="0045610F" w14:paraId="41428545" w14:textId="777CA52C">
      <w:pPr>
        <w:pStyle w:val="ListParagraph"/>
        <w:numPr>
          <w:ilvl w:val="0"/>
          <w:numId w:val="29"/>
        </w:numPr>
      </w:pPr>
      <w:r>
        <w:t>Disclos</w:t>
      </w:r>
      <w:r w:rsidR="00FE4ED4">
        <w:t xml:space="preserve">ure of unspent convictions is a condition of enrolment and </w:t>
      </w:r>
      <w:r w:rsidR="00DC1996">
        <w:t xml:space="preserve">learners are </w:t>
      </w:r>
      <w:r w:rsidR="007510D3">
        <w:t>expected to disclose unspent convictions on an ongoing basis.</w:t>
      </w:r>
    </w:p>
    <w:p w:rsidR="007510D3" w:rsidP="007510D3" w:rsidRDefault="007510D3" w14:paraId="35533B0D" w14:textId="77777777">
      <w:pPr>
        <w:pStyle w:val="ListParagraph"/>
      </w:pPr>
    </w:p>
    <w:p w:rsidR="007510D3" w:rsidP="0045610F" w:rsidRDefault="008B23ED" w14:paraId="4903E41E" w14:textId="13EB1A97">
      <w:pPr>
        <w:pStyle w:val="ListParagraph"/>
        <w:numPr>
          <w:ilvl w:val="0"/>
          <w:numId w:val="29"/>
        </w:numPr>
      </w:pPr>
      <w:r>
        <w:t>Disclos</w:t>
      </w:r>
      <w:r w:rsidR="00FB1D1F">
        <w:t>ure of any bail conditions (including pre</w:t>
      </w:r>
      <w:r w:rsidR="00171FD1">
        <w:t>-charge bail)</w:t>
      </w:r>
      <w:r w:rsidR="00DA1296">
        <w:t xml:space="preserve"> </w:t>
      </w:r>
      <w:r w:rsidR="00171FD1">
        <w:t>is also a condition of enrolment at the college and learners are expected to disclose any changes with regard to this on an ongoing basis.</w:t>
      </w:r>
    </w:p>
    <w:p w:rsidR="000613E2" w:rsidP="000613E2" w:rsidRDefault="000613E2" w14:paraId="2955578A" w14:textId="77777777">
      <w:pPr>
        <w:pStyle w:val="ListParagraph"/>
      </w:pPr>
    </w:p>
    <w:p w:rsidR="002C3781" w:rsidP="002C3781" w:rsidRDefault="002C3781" w14:paraId="02CE2834" w14:textId="77777777">
      <w:pPr>
        <w:pStyle w:val="ListParagraph"/>
        <w:numPr>
          <w:ilvl w:val="0"/>
          <w:numId w:val="29"/>
        </w:numPr>
      </w:pPr>
      <w:r w:rsidRPr="002C3781">
        <w:t>The College is committed to the rehabilitation of offenders and supports their right to education. The College will therefore make every effort to ensure that applicants with criminal convictions are given every opportunity to benefit from the programmes of study provided it can ensure its safeguarding commitment to the whole College.</w:t>
      </w:r>
    </w:p>
    <w:p w:rsidR="00F42EF3" w:rsidP="00F42EF3" w:rsidRDefault="00F42EF3" w14:paraId="3C5C27E6" w14:textId="77777777">
      <w:pPr>
        <w:pStyle w:val="ListParagraph"/>
      </w:pPr>
    </w:p>
    <w:p w:rsidR="00F42EF3" w:rsidP="002C3781" w:rsidRDefault="00F42EF3" w14:paraId="44423E48" w14:textId="46052082">
      <w:pPr>
        <w:pStyle w:val="ListParagraph"/>
        <w:numPr>
          <w:ilvl w:val="0"/>
          <w:numId w:val="29"/>
        </w:numPr>
      </w:pPr>
      <w:r>
        <w:t>The college reserves the right to revoke</w:t>
      </w:r>
      <w:r w:rsidR="00A7183E">
        <w:t xml:space="preserve"> any offer for enrolment or exclude any learner with an unspent criminal conviction where the risk assessment shows the college is unable to reasonably manage the risk the learner poses to others or the colleges reputation.</w:t>
      </w:r>
    </w:p>
    <w:p w:rsidR="000B0E51" w:rsidP="000B0E51" w:rsidRDefault="000B0E51" w14:paraId="68332997" w14:textId="77777777">
      <w:pPr>
        <w:pStyle w:val="ListParagraph"/>
      </w:pPr>
    </w:p>
    <w:p w:rsidR="000B0E51" w:rsidP="002C3781" w:rsidRDefault="001D1577" w14:paraId="714110EC" w14:textId="229EF6B2">
      <w:pPr>
        <w:pStyle w:val="ListParagraph"/>
        <w:numPr>
          <w:ilvl w:val="0"/>
          <w:numId w:val="29"/>
        </w:numPr>
      </w:pPr>
      <w:r>
        <w:t xml:space="preserve">Subject to entry criteria for certain professional programmes, applicants are not automatically refused access to courses for which they are academically suited on the grounds of criminal convictions, unless The College </w:t>
      </w:r>
      <w:r w:rsidR="00414E90">
        <w:t>determines that their admission, enrolment or presence poses a risk to:</w:t>
      </w:r>
    </w:p>
    <w:p w:rsidR="00414E90" w:rsidP="00414E90" w:rsidRDefault="00414E90" w14:paraId="6486E534" w14:textId="77777777">
      <w:pPr>
        <w:pStyle w:val="ListParagraph"/>
      </w:pPr>
    </w:p>
    <w:p w:rsidR="00414E90" w:rsidP="00414E90" w:rsidRDefault="00414E90" w14:paraId="6A629F51" w14:textId="79831AA9">
      <w:pPr>
        <w:pStyle w:val="ListParagraph"/>
        <w:numPr>
          <w:ilvl w:val="0"/>
          <w:numId w:val="43"/>
        </w:numPr>
      </w:pPr>
      <w:r w:rsidRPr="00414E90">
        <w:t>their health, safety or welfare or that of others</w:t>
      </w:r>
    </w:p>
    <w:p w:rsidR="00414E90" w:rsidP="00414E90" w:rsidRDefault="00414E90" w14:paraId="4049D2EA" w14:textId="1626ACF6">
      <w:pPr>
        <w:pStyle w:val="ListParagraph"/>
        <w:numPr>
          <w:ilvl w:val="0"/>
          <w:numId w:val="43"/>
        </w:numPr>
      </w:pPr>
      <w:r>
        <w:t>t</w:t>
      </w:r>
      <w:r w:rsidR="00C75B63">
        <w:t>he College’s property</w:t>
      </w:r>
    </w:p>
    <w:p w:rsidR="00C75B63" w:rsidP="00414E90" w:rsidRDefault="00C75B63" w14:paraId="1F2C3205" w14:textId="62DACF88">
      <w:pPr>
        <w:pStyle w:val="ListParagraph"/>
        <w:numPr>
          <w:ilvl w:val="0"/>
          <w:numId w:val="43"/>
        </w:numPr>
      </w:pPr>
      <w:r>
        <w:t>the College’s reputation</w:t>
      </w:r>
    </w:p>
    <w:p w:rsidRPr="002C3781" w:rsidR="008222C4" w:rsidP="008222C4" w:rsidRDefault="008222C4" w14:paraId="5DA48CE7" w14:textId="77777777"/>
    <w:p w:rsidRPr="00B03F6B" w:rsidR="006E545A" w:rsidP="00D17440" w:rsidRDefault="00DE67DC" w14:paraId="59C9508C" w14:textId="2A45F207">
      <w:pPr>
        <w:pStyle w:val="Subtitle"/>
      </w:pPr>
      <w:bookmarkStart w:name="_Toc161787881" w:id="2"/>
      <w:r w:rsidRPr="00B03F6B">
        <w:t>Handling disclosures</w:t>
      </w:r>
      <w:bookmarkEnd w:id="2"/>
    </w:p>
    <w:p w:rsidRPr="00B03F6B" w:rsidR="00860037" w:rsidP="00860037" w:rsidRDefault="00860037" w14:paraId="5BBDE040" w14:textId="1E50DE47">
      <w:pPr>
        <w:ind w:left="644"/>
      </w:pPr>
    </w:p>
    <w:p w:rsidRPr="00F14215" w:rsidR="00F14215" w:rsidP="00F14215" w:rsidRDefault="00F14215" w14:paraId="773BBAF4" w14:textId="374AB696">
      <w:pPr>
        <w:pStyle w:val="ListParagraph"/>
        <w:numPr>
          <w:ilvl w:val="0"/>
          <w:numId w:val="31"/>
        </w:numPr>
      </w:pPr>
      <w:r w:rsidRPr="00F14215">
        <w:t>Applicants are required to disclose a criminal conviction on the application form and enrolment form if it is unspent. Under the Rehabilitation of Offenders Act (1974) any conviction for a criminal offence can be regarded as spent provided:</w:t>
      </w:r>
    </w:p>
    <w:p w:rsidR="00496A44" w:rsidP="00F14215" w:rsidRDefault="00496A44" w14:paraId="4BC339E2" w14:textId="498009BE">
      <w:pPr>
        <w:pStyle w:val="ListParagraph"/>
        <w:ind w:left="644"/>
      </w:pPr>
    </w:p>
    <w:p w:rsidRPr="00FF1503" w:rsidR="004E1747" w:rsidP="00FF1503" w:rsidRDefault="004E1747" w14:paraId="302342FB" w14:textId="2EE699D3">
      <w:pPr>
        <w:pStyle w:val="ListParagraph"/>
        <w:widowControl w:val="0"/>
        <w:numPr>
          <w:ilvl w:val="2"/>
          <w:numId w:val="41"/>
        </w:numPr>
        <w:tabs>
          <w:tab w:val="left" w:pos="1180"/>
        </w:tabs>
        <w:autoSpaceDE w:val="0"/>
        <w:autoSpaceDN w:val="0"/>
        <w:spacing w:after="0" w:line="240" w:lineRule="auto"/>
        <w:ind w:right="895"/>
        <w:contextualSpacing w:val="0"/>
        <w:jc w:val="both"/>
        <w:rPr>
          <w:sz w:val="22"/>
        </w:rPr>
      </w:pPr>
      <w:r>
        <w:t>A</w:t>
      </w:r>
      <w:r>
        <w:rPr>
          <w:spacing w:val="-19"/>
        </w:rPr>
        <w:t xml:space="preserve"> </w:t>
      </w:r>
      <w:r>
        <w:t>specified</w:t>
      </w:r>
      <w:r>
        <w:rPr>
          <w:spacing w:val="-13"/>
        </w:rPr>
        <w:t xml:space="preserve"> </w:t>
      </w:r>
      <w:r>
        <w:t>period</w:t>
      </w:r>
      <w:r>
        <w:rPr>
          <w:spacing w:val="-17"/>
        </w:rPr>
        <w:t xml:space="preserve"> </w:t>
      </w:r>
      <w:r>
        <w:t>has</w:t>
      </w:r>
      <w:r>
        <w:rPr>
          <w:spacing w:val="-16"/>
        </w:rPr>
        <w:t xml:space="preserve"> </w:t>
      </w:r>
      <w:r>
        <w:t>passed</w:t>
      </w:r>
      <w:r>
        <w:rPr>
          <w:spacing w:val="-13"/>
        </w:rPr>
        <w:t xml:space="preserve"> </w:t>
      </w:r>
      <w:r>
        <w:t>since</w:t>
      </w:r>
      <w:r>
        <w:rPr>
          <w:spacing w:val="-11"/>
        </w:rPr>
        <w:t xml:space="preserve"> </w:t>
      </w:r>
      <w:r>
        <w:t>the</w:t>
      </w:r>
      <w:r>
        <w:rPr>
          <w:spacing w:val="-16"/>
        </w:rPr>
        <w:t xml:space="preserve"> </w:t>
      </w:r>
      <w:r>
        <w:t>conviction</w:t>
      </w:r>
      <w:r>
        <w:rPr>
          <w:spacing w:val="-17"/>
        </w:rPr>
        <w:t xml:space="preserve"> </w:t>
      </w:r>
      <w:r>
        <w:t>and</w:t>
      </w:r>
      <w:r>
        <w:rPr>
          <w:spacing w:val="-16"/>
        </w:rPr>
        <w:t xml:space="preserve"> </w:t>
      </w:r>
      <w:r>
        <w:t>the</w:t>
      </w:r>
      <w:r>
        <w:rPr>
          <w:spacing w:val="-13"/>
        </w:rPr>
        <w:t xml:space="preserve"> </w:t>
      </w:r>
      <w:r>
        <w:t>applicant</w:t>
      </w:r>
      <w:r>
        <w:rPr>
          <w:spacing w:val="-15"/>
        </w:rPr>
        <w:t xml:space="preserve"> </w:t>
      </w:r>
      <w:r>
        <w:t>has</w:t>
      </w:r>
      <w:r>
        <w:rPr>
          <w:spacing w:val="-10"/>
        </w:rPr>
        <w:t xml:space="preserve"> </w:t>
      </w:r>
      <w:r>
        <w:t xml:space="preserve">not </w:t>
      </w:r>
      <w:r>
        <w:rPr>
          <w:spacing w:val="-2"/>
        </w:rPr>
        <w:t>re-offended</w:t>
      </w:r>
      <w:r>
        <w:rPr>
          <w:spacing w:val="-17"/>
        </w:rPr>
        <w:t xml:space="preserve"> </w:t>
      </w:r>
      <w:r>
        <w:rPr>
          <w:spacing w:val="-2"/>
        </w:rPr>
        <w:t>during</w:t>
      </w:r>
      <w:r>
        <w:rPr>
          <w:spacing w:val="-13"/>
        </w:rPr>
        <w:t xml:space="preserve"> </w:t>
      </w:r>
      <w:r>
        <w:rPr>
          <w:spacing w:val="-2"/>
        </w:rPr>
        <w:t>this</w:t>
      </w:r>
      <w:r>
        <w:rPr>
          <w:spacing w:val="-17"/>
        </w:rPr>
        <w:t xml:space="preserve"> </w:t>
      </w:r>
      <w:r>
        <w:rPr>
          <w:spacing w:val="-2"/>
        </w:rPr>
        <w:t>period.</w:t>
      </w:r>
      <w:r>
        <w:rPr>
          <w:spacing w:val="-17"/>
        </w:rPr>
        <w:t xml:space="preserve"> </w:t>
      </w:r>
      <w:r>
        <w:rPr>
          <w:spacing w:val="-2"/>
        </w:rPr>
        <w:t>The</w:t>
      </w:r>
      <w:r>
        <w:rPr>
          <w:spacing w:val="-13"/>
        </w:rPr>
        <w:t xml:space="preserve"> </w:t>
      </w:r>
      <w:r>
        <w:rPr>
          <w:spacing w:val="-2"/>
        </w:rPr>
        <w:t>specified</w:t>
      </w:r>
      <w:r>
        <w:rPr>
          <w:spacing w:val="-13"/>
        </w:rPr>
        <w:t xml:space="preserve"> </w:t>
      </w:r>
      <w:r>
        <w:rPr>
          <w:spacing w:val="-2"/>
        </w:rPr>
        <w:t>time</w:t>
      </w:r>
      <w:r>
        <w:rPr>
          <w:spacing w:val="-15"/>
        </w:rPr>
        <w:t xml:space="preserve"> </w:t>
      </w:r>
      <w:r>
        <w:rPr>
          <w:spacing w:val="-2"/>
        </w:rPr>
        <w:t>periods</w:t>
      </w:r>
      <w:r>
        <w:rPr>
          <w:spacing w:val="-13"/>
        </w:rPr>
        <w:t xml:space="preserve"> </w:t>
      </w:r>
      <w:r>
        <w:rPr>
          <w:spacing w:val="-2"/>
        </w:rPr>
        <w:t>are</w:t>
      </w:r>
      <w:r>
        <w:rPr>
          <w:spacing w:val="-15"/>
        </w:rPr>
        <w:t xml:space="preserve"> </w:t>
      </w:r>
      <w:r>
        <w:rPr>
          <w:spacing w:val="-2"/>
        </w:rPr>
        <w:t>documented</w:t>
      </w:r>
      <w:r>
        <w:rPr>
          <w:spacing w:val="-17"/>
        </w:rPr>
        <w:t xml:space="preserve"> </w:t>
      </w:r>
      <w:r>
        <w:rPr>
          <w:spacing w:val="-2"/>
        </w:rPr>
        <w:t xml:space="preserve">in </w:t>
      </w:r>
      <w:r>
        <w:rPr>
          <w:spacing w:val="-4"/>
        </w:rPr>
        <w:t>the</w:t>
      </w:r>
      <w:r>
        <w:rPr>
          <w:spacing w:val="-17"/>
        </w:rPr>
        <w:t xml:space="preserve"> </w:t>
      </w:r>
      <w:r>
        <w:rPr>
          <w:spacing w:val="-4"/>
        </w:rPr>
        <w:t>supporting</w:t>
      </w:r>
      <w:r>
        <w:rPr>
          <w:spacing w:val="-20"/>
        </w:rPr>
        <w:t xml:space="preserve"> </w:t>
      </w:r>
      <w:r>
        <w:rPr>
          <w:spacing w:val="-4"/>
        </w:rPr>
        <w:t>document</w:t>
      </w:r>
      <w:r>
        <w:rPr>
          <w:spacing w:val="-18"/>
        </w:rPr>
        <w:t xml:space="preserve"> </w:t>
      </w:r>
      <w:r>
        <w:rPr>
          <w:spacing w:val="-4"/>
        </w:rPr>
        <w:t>outlining</w:t>
      </w:r>
      <w:r>
        <w:rPr>
          <w:spacing w:val="-18"/>
        </w:rPr>
        <w:t xml:space="preserve"> </w:t>
      </w:r>
      <w:r>
        <w:rPr>
          <w:spacing w:val="-4"/>
        </w:rPr>
        <w:t>the</w:t>
      </w:r>
      <w:r>
        <w:rPr>
          <w:spacing w:val="40"/>
        </w:rPr>
        <w:t xml:space="preserve"> </w:t>
      </w:r>
      <w:r>
        <w:rPr>
          <w:spacing w:val="-4"/>
        </w:rPr>
        <w:t>Rehabilitation</w:t>
      </w:r>
      <w:r>
        <w:rPr>
          <w:spacing w:val="-20"/>
        </w:rPr>
        <w:t xml:space="preserve"> </w:t>
      </w:r>
      <w:r>
        <w:rPr>
          <w:spacing w:val="-4"/>
        </w:rPr>
        <w:t>of</w:t>
      </w:r>
      <w:r>
        <w:rPr>
          <w:spacing w:val="-18"/>
        </w:rPr>
        <w:t xml:space="preserve"> </w:t>
      </w:r>
      <w:r>
        <w:rPr>
          <w:spacing w:val="-4"/>
        </w:rPr>
        <w:t>Offenders</w:t>
      </w:r>
      <w:r>
        <w:rPr>
          <w:spacing w:val="-20"/>
        </w:rPr>
        <w:t xml:space="preserve"> </w:t>
      </w:r>
      <w:r>
        <w:rPr>
          <w:spacing w:val="-4"/>
        </w:rPr>
        <w:t>Act</w:t>
      </w:r>
      <w:r>
        <w:rPr>
          <w:spacing w:val="-12"/>
        </w:rPr>
        <w:t xml:space="preserve"> </w:t>
      </w:r>
      <w:r>
        <w:rPr>
          <w:spacing w:val="-4"/>
        </w:rPr>
        <w:t>(1974).</w:t>
      </w:r>
    </w:p>
    <w:p w:rsidRPr="00FF1503" w:rsidR="00FF1503" w:rsidP="00FF1503" w:rsidRDefault="00FF1503" w14:paraId="487FE178" w14:textId="77777777">
      <w:pPr>
        <w:pStyle w:val="ListParagraph"/>
        <w:widowControl w:val="0"/>
        <w:tabs>
          <w:tab w:val="left" w:pos="1180"/>
        </w:tabs>
        <w:autoSpaceDE w:val="0"/>
        <w:autoSpaceDN w:val="0"/>
        <w:spacing w:after="0" w:line="240" w:lineRule="auto"/>
        <w:ind w:left="2804" w:right="895"/>
        <w:contextualSpacing w:val="0"/>
        <w:jc w:val="both"/>
        <w:rPr>
          <w:sz w:val="22"/>
        </w:rPr>
      </w:pPr>
    </w:p>
    <w:p w:rsidR="00FF1503" w:rsidP="00A7183E" w:rsidRDefault="004E1747" w14:paraId="410B33D0" w14:textId="3468C727">
      <w:pPr>
        <w:pStyle w:val="ListParagraph"/>
        <w:widowControl w:val="0"/>
        <w:numPr>
          <w:ilvl w:val="2"/>
          <w:numId w:val="41"/>
        </w:numPr>
        <w:tabs>
          <w:tab w:val="left" w:pos="1180"/>
        </w:tabs>
        <w:autoSpaceDE w:val="0"/>
        <w:autoSpaceDN w:val="0"/>
        <w:spacing w:after="0" w:line="240" w:lineRule="auto"/>
        <w:ind w:right="896"/>
        <w:contextualSpacing w:val="0"/>
      </w:pPr>
      <w:r>
        <w:t>The</w:t>
      </w:r>
      <w:r>
        <w:rPr>
          <w:spacing w:val="-14"/>
        </w:rPr>
        <w:t xml:space="preserve"> </w:t>
      </w:r>
      <w:r>
        <w:t>conviction</w:t>
      </w:r>
      <w:r>
        <w:rPr>
          <w:spacing w:val="-17"/>
        </w:rPr>
        <w:t xml:space="preserve"> </w:t>
      </w:r>
      <w:r>
        <w:t>did</w:t>
      </w:r>
      <w:r>
        <w:rPr>
          <w:spacing w:val="-14"/>
        </w:rPr>
        <w:t xml:space="preserve"> </w:t>
      </w:r>
      <w:r>
        <w:t>not</w:t>
      </w:r>
      <w:r>
        <w:rPr>
          <w:spacing w:val="-19"/>
        </w:rPr>
        <w:t xml:space="preserve"> </w:t>
      </w:r>
      <w:r>
        <w:t>carry</w:t>
      </w:r>
      <w:r>
        <w:rPr>
          <w:spacing w:val="-17"/>
        </w:rPr>
        <w:t xml:space="preserve"> </w:t>
      </w:r>
      <w:r>
        <w:t>a</w:t>
      </w:r>
      <w:r>
        <w:rPr>
          <w:spacing w:val="-14"/>
        </w:rPr>
        <w:t xml:space="preserve"> </w:t>
      </w:r>
      <w:r>
        <w:t>sentence</w:t>
      </w:r>
      <w:r>
        <w:rPr>
          <w:spacing w:val="-16"/>
        </w:rPr>
        <w:t xml:space="preserve"> </w:t>
      </w:r>
      <w:r>
        <w:t>excluded</w:t>
      </w:r>
      <w:r>
        <w:rPr>
          <w:spacing w:val="-14"/>
        </w:rPr>
        <w:t xml:space="preserve"> </w:t>
      </w:r>
      <w:r>
        <w:t>from</w:t>
      </w:r>
      <w:r>
        <w:rPr>
          <w:spacing w:val="-17"/>
        </w:rPr>
        <w:t xml:space="preserve"> </w:t>
      </w:r>
      <w:r>
        <w:t>the</w:t>
      </w:r>
      <w:r>
        <w:rPr>
          <w:spacing w:val="-11"/>
        </w:rPr>
        <w:t xml:space="preserve"> </w:t>
      </w:r>
      <w:r>
        <w:t>Act,</w:t>
      </w:r>
      <w:r>
        <w:rPr>
          <w:spacing w:val="-18"/>
        </w:rPr>
        <w:t xml:space="preserve"> </w:t>
      </w:r>
      <w:r>
        <w:t>for</w:t>
      </w:r>
      <w:r>
        <w:rPr>
          <w:spacing w:val="-13"/>
        </w:rPr>
        <w:t xml:space="preserve"> </w:t>
      </w:r>
      <w:r>
        <w:t>example, a</w:t>
      </w:r>
      <w:r>
        <w:rPr>
          <w:spacing w:val="-13"/>
        </w:rPr>
        <w:t xml:space="preserve"> </w:t>
      </w:r>
      <w:r>
        <w:t>custodial</w:t>
      </w:r>
      <w:r>
        <w:rPr>
          <w:spacing w:val="-12"/>
        </w:rPr>
        <w:t xml:space="preserve"> </w:t>
      </w:r>
      <w:r>
        <w:t>sentence</w:t>
      </w:r>
      <w:r>
        <w:rPr>
          <w:spacing w:val="-13"/>
        </w:rPr>
        <w:t xml:space="preserve"> </w:t>
      </w:r>
      <w:r>
        <w:t>of</w:t>
      </w:r>
      <w:r>
        <w:rPr>
          <w:spacing w:val="-14"/>
        </w:rPr>
        <w:t xml:space="preserve"> </w:t>
      </w:r>
      <w:r>
        <w:t>more</w:t>
      </w:r>
      <w:r>
        <w:rPr>
          <w:spacing w:val="-13"/>
        </w:rPr>
        <w:t xml:space="preserve"> </w:t>
      </w:r>
      <w:r>
        <w:t>than</w:t>
      </w:r>
      <w:r>
        <w:rPr>
          <w:spacing w:val="-13"/>
        </w:rPr>
        <w:t xml:space="preserve"> </w:t>
      </w:r>
      <w:r>
        <w:t>2</w:t>
      </w:r>
      <w:r>
        <w:rPr>
          <w:spacing w:val="-14"/>
        </w:rPr>
        <w:t xml:space="preserve"> </w:t>
      </w:r>
      <w:r>
        <w:t>½</w:t>
      </w:r>
      <w:r>
        <w:rPr>
          <w:spacing w:val="-17"/>
        </w:rPr>
        <w:t xml:space="preserve"> </w:t>
      </w:r>
      <w:r>
        <w:t>years</w:t>
      </w:r>
      <w:r w:rsidR="000C37F3">
        <w:t>.</w:t>
      </w:r>
    </w:p>
    <w:p w:rsidR="00FF1503" w:rsidP="00FF1503" w:rsidRDefault="00FF1503" w14:paraId="1347B584" w14:textId="77777777">
      <w:pPr>
        <w:pStyle w:val="ListParagraph"/>
        <w:widowControl w:val="0"/>
        <w:tabs>
          <w:tab w:val="left" w:pos="1180"/>
        </w:tabs>
        <w:autoSpaceDE w:val="0"/>
        <w:autoSpaceDN w:val="0"/>
        <w:spacing w:after="0" w:line="240" w:lineRule="auto"/>
        <w:ind w:left="2804" w:right="896"/>
        <w:contextualSpacing w:val="0"/>
      </w:pPr>
    </w:p>
    <w:p w:rsidR="004E1747" w:rsidP="00FF1503" w:rsidRDefault="004E1747" w14:paraId="775F9930" w14:textId="77777777">
      <w:pPr>
        <w:pStyle w:val="ListParagraph"/>
        <w:widowControl w:val="0"/>
        <w:numPr>
          <w:ilvl w:val="2"/>
          <w:numId w:val="41"/>
        </w:numPr>
        <w:tabs>
          <w:tab w:val="left" w:pos="1180"/>
        </w:tabs>
        <w:autoSpaceDE w:val="0"/>
        <w:autoSpaceDN w:val="0"/>
        <w:spacing w:after="0" w:line="240" w:lineRule="auto"/>
        <w:ind w:right="1564"/>
        <w:contextualSpacing w:val="0"/>
      </w:pPr>
      <w:r>
        <w:t>Minor</w:t>
      </w:r>
      <w:r>
        <w:rPr>
          <w:spacing w:val="80"/>
        </w:rPr>
        <w:t xml:space="preserve"> </w:t>
      </w:r>
      <w:r>
        <w:t>motoring</w:t>
      </w:r>
      <w:r>
        <w:rPr>
          <w:spacing w:val="80"/>
        </w:rPr>
        <w:t xml:space="preserve"> </w:t>
      </w:r>
      <w:r>
        <w:t>offences:</w:t>
      </w:r>
      <w:r>
        <w:rPr>
          <w:spacing w:val="80"/>
        </w:rPr>
        <w:t xml:space="preserve"> </w:t>
      </w:r>
      <w:r>
        <w:t>These</w:t>
      </w:r>
      <w:r>
        <w:rPr>
          <w:spacing w:val="80"/>
        </w:rPr>
        <w:t xml:space="preserve"> </w:t>
      </w:r>
      <w:r>
        <w:t>need</w:t>
      </w:r>
      <w:r>
        <w:rPr>
          <w:spacing w:val="80"/>
        </w:rPr>
        <w:t xml:space="preserve"> </w:t>
      </w:r>
      <w:r>
        <w:t>not</w:t>
      </w:r>
      <w:r>
        <w:rPr>
          <w:spacing w:val="80"/>
        </w:rPr>
        <w:t xml:space="preserve"> </w:t>
      </w:r>
      <w:r>
        <w:t>be</w:t>
      </w:r>
      <w:r>
        <w:rPr>
          <w:spacing w:val="80"/>
        </w:rPr>
        <w:t xml:space="preserve"> </w:t>
      </w:r>
      <w:r>
        <w:t>disclosed</w:t>
      </w:r>
      <w:r>
        <w:rPr>
          <w:spacing w:val="80"/>
        </w:rPr>
        <w:t xml:space="preserve"> </w:t>
      </w:r>
      <w:r>
        <w:t>on</w:t>
      </w:r>
      <w:r>
        <w:rPr>
          <w:spacing w:val="80"/>
        </w:rPr>
        <w:t xml:space="preserve"> </w:t>
      </w:r>
      <w:r>
        <w:t>the College application form.</w:t>
      </w:r>
    </w:p>
    <w:p w:rsidRPr="00B03F6B" w:rsidR="004E1747" w:rsidP="00FF1503" w:rsidRDefault="004E1747" w14:paraId="760E357C" w14:textId="77777777"/>
    <w:p w:rsidRPr="00B03F6B" w:rsidR="00C034A8" w:rsidP="004E1747" w:rsidRDefault="00C034A8" w14:paraId="3A03118B" w14:textId="77777777"/>
    <w:p w:rsidR="00061EF3" w:rsidP="00B03F6B" w:rsidRDefault="00FF1503" w14:paraId="4E582415" w14:textId="1F465328">
      <w:pPr>
        <w:pStyle w:val="ListParagraph"/>
        <w:numPr>
          <w:ilvl w:val="0"/>
          <w:numId w:val="31"/>
        </w:numPr>
      </w:pPr>
      <w:r>
        <w:t xml:space="preserve">Applicants are also expected to disclose any </w:t>
      </w:r>
      <w:r w:rsidR="00EF1906">
        <w:t>bail conditions that have been imposed on them</w:t>
      </w:r>
      <w:r w:rsidR="00CF5AF8">
        <w:t>, in particular</w:t>
      </w:r>
      <w:r w:rsidR="008C2CC4">
        <w:t xml:space="preserve"> where would be conditions which </w:t>
      </w:r>
      <w:r w:rsidR="00E6609C">
        <w:t>impact on their ability to attend college with children aged 16 or over.</w:t>
      </w:r>
    </w:p>
    <w:p w:rsidR="00753914" w:rsidP="00753914" w:rsidRDefault="00753914" w14:paraId="4A63277F" w14:textId="77777777">
      <w:pPr>
        <w:pStyle w:val="ListParagraph"/>
      </w:pPr>
    </w:p>
    <w:p w:rsidR="00753914" w:rsidP="00B03F6B" w:rsidRDefault="00546696" w14:paraId="067AF22F" w14:textId="3C2A6E2F">
      <w:pPr>
        <w:pStyle w:val="ListParagraph"/>
        <w:numPr>
          <w:ilvl w:val="0"/>
          <w:numId w:val="31"/>
        </w:numPr>
      </w:pPr>
      <w:r w:rsidRPr="00546696">
        <w:t>Although ‘spent’ convictions need not be disclosed on the application or enrolment form, applicants for some College courses will need to disclose all criminal convictions at the admissions interview. Applicants will be asked during the admissions process to apply for an enhanced disclosure document from the Disclosure and Barring Service (DBS)</w:t>
      </w:r>
      <w:r w:rsidR="00264C7A">
        <w:t>.</w:t>
      </w:r>
    </w:p>
    <w:p w:rsidR="00264C7A" w:rsidP="00264C7A" w:rsidRDefault="00264C7A" w14:paraId="16269E02" w14:textId="77777777">
      <w:pPr>
        <w:pStyle w:val="ListParagraph"/>
      </w:pPr>
    </w:p>
    <w:p w:rsidRPr="00B12555" w:rsidR="00264C7A" w:rsidP="00B03F6B" w:rsidRDefault="006A074B" w14:paraId="06D0DFCE" w14:textId="3AA10EEB">
      <w:pPr>
        <w:pStyle w:val="ListParagraph"/>
        <w:numPr>
          <w:ilvl w:val="0"/>
          <w:numId w:val="31"/>
        </w:numPr>
      </w:pPr>
      <w:r>
        <w:t xml:space="preserve">Courses which require a work placement </w:t>
      </w:r>
      <w:r w:rsidR="00666E3A">
        <w:t xml:space="preserve">in areas exempted by the </w:t>
      </w:r>
      <w:r w:rsidR="00634A6C">
        <w:t>Rehabilitation</w:t>
      </w:r>
      <w:r w:rsidR="00634A6C">
        <w:rPr>
          <w:spacing w:val="-19"/>
        </w:rPr>
        <w:t xml:space="preserve"> </w:t>
      </w:r>
      <w:r w:rsidR="00634A6C">
        <w:t>of</w:t>
      </w:r>
      <w:r w:rsidR="00634A6C">
        <w:rPr>
          <w:spacing w:val="-20"/>
        </w:rPr>
        <w:t xml:space="preserve"> </w:t>
      </w:r>
      <w:r w:rsidR="00634A6C">
        <w:t>Offenders</w:t>
      </w:r>
      <w:r w:rsidR="00634A6C">
        <w:rPr>
          <w:spacing w:val="-19"/>
        </w:rPr>
        <w:t xml:space="preserve"> </w:t>
      </w:r>
      <w:r w:rsidR="00634A6C">
        <w:t>Act or that</w:t>
      </w:r>
      <w:r w:rsidR="003F7CFB">
        <w:rPr>
          <w:spacing w:val="-16"/>
        </w:rPr>
        <w:t xml:space="preserve"> </w:t>
      </w:r>
      <w:r w:rsidR="003F7CFB">
        <w:t>involve</w:t>
      </w:r>
      <w:r w:rsidR="003F7CFB">
        <w:rPr>
          <w:spacing w:val="-18"/>
        </w:rPr>
        <w:t xml:space="preserve"> </w:t>
      </w:r>
      <w:r w:rsidR="003F7CFB">
        <w:t>contact</w:t>
      </w:r>
      <w:r w:rsidR="003F7CFB">
        <w:rPr>
          <w:spacing w:val="-16"/>
        </w:rPr>
        <w:t xml:space="preserve"> </w:t>
      </w:r>
      <w:r w:rsidR="003F7CFB">
        <w:t>with</w:t>
      </w:r>
      <w:r w:rsidR="003F7CFB">
        <w:rPr>
          <w:spacing w:val="-16"/>
        </w:rPr>
        <w:t xml:space="preserve"> </w:t>
      </w:r>
      <w:r w:rsidR="003F7CFB">
        <w:t>young</w:t>
      </w:r>
      <w:r w:rsidR="003F7CFB">
        <w:rPr>
          <w:spacing w:val="-16"/>
        </w:rPr>
        <w:t xml:space="preserve"> </w:t>
      </w:r>
      <w:r w:rsidR="003F7CFB">
        <w:t>people</w:t>
      </w:r>
      <w:r w:rsidR="003F7CFB">
        <w:rPr>
          <w:spacing w:val="-15"/>
        </w:rPr>
        <w:t xml:space="preserve"> </w:t>
      </w:r>
      <w:r w:rsidR="003F7CFB">
        <w:t>and/or</w:t>
      </w:r>
      <w:r w:rsidR="003F7CFB">
        <w:rPr>
          <w:spacing w:val="-18"/>
        </w:rPr>
        <w:t xml:space="preserve"> </w:t>
      </w:r>
      <w:r w:rsidR="003F7CFB">
        <w:t>vulnerable</w:t>
      </w:r>
      <w:r w:rsidR="003F7CFB">
        <w:rPr>
          <w:spacing w:val="-15"/>
        </w:rPr>
        <w:t xml:space="preserve"> </w:t>
      </w:r>
      <w:r w:rsidR="003F7CFB">
        <w:t>adults</w:t>
      </w:r>
      <w:r w:rsidR="003F7CFB">
        <w:rPr>
          <w:spacing w:val="-15"/>
        </w:rPr>
        <w:t xml:space="preserve"> </w:t>
      </w:r>
      <w:r w:rsidR="003F7CFB">
        <w:t>or</w:t>
      </w:r>
      <w:r w:rsidR="003F7CFB">
        <w:rPr>
          <w:spacing w:val="-18"/>
        </w:rPr>
        <w:t xml:space="preserve"> </w:t>
      </w:r>
      <w:r w:rsidR="003F7CFB">
        <w:t>undertaking regulated</w:t>
      </w:r>
      <w:r w:rsidR="003F7CFB">
        <w:rPr>
          <w:spacing w:val="-18"/>
        </w:rPr>
        <w:t xml:space="preserve"> </w:t>
      </w:r>
      <w:r w:rsidR="003F7CFB">
        <w:t>activity</w:t>
      </w:r>
      <w:r w:rsidR="003F7CFB">
        <w:rPr>
          <w:spacing w:val="-20"/>
        </w:rPr>
        <w:t xml:space="preserve"> </w:t>
      </w:r>
      <w:r w:rsidR="003F7CFB">
        <w:t>within</w:t>
      </w:r>
      <w:r w:rsidR="003F7CFB">
        <w:rPr>
          <w:spacing w:val="-18"/>
        </w:rPr>
        <w:t xml:space="preserve"> </w:t>
      </w:r>
      <w:r w:rsidR="003F7CFB">
        <w:t>the</w:t>
      </w:r>
      <w:r w:rsidR="003F7CFB">
        <w:rPr>
          <w:spacing w:val="-18"/>
        </w:rPr>
        <w:t xml:space="preserve"> </w:t>
      </w:r>
      <w:r w:rsidR="003F7CFB">
        <w:t>meaning</w:t>
      </w:r>
      <w:r w:rsidR="003F7CFB">
        <w:rPr>
          <w:spacing w:val="-19"/>
        </w:rPr>
        <w:t xml:space="preserve"> </w:t>
      </w:r>
      <w:r w:rsidR="003F7CFB">
        <w:t>of</w:t>
      </w:r>
      <w:r w:rsidR="003F7CFB">
        <w:rPr>
          <w:spacing w:val="-19"/>
        </w:rPr>
        <w:t xml:space="preserve"> </w:t>
      </w:r>
      <w:r w:rsidR="003F7CFB">
        <w:t>the</w:t>
      </w:r>
      <w:r w:rsidR="003F7CFB">
        <w:rPr>
          <w:spacing w:val="-18"/>
        </w:rPr>
        <w:t xml:space="preserve"> </w:t>
      </w:r>
      <w:r w:rsidR="003F7CFB">
        <w:t>Safeguarding</w:t>
      </w:r>
      <w:r w:rsidR="003F7CFB">
        <w:rPr>
          <w:spacing w:val="-19"/>
        </w:rPr>
        <w:t xml:space="preserve"> </w:t>
      </w:r>
      <w:r w:rsidR="003F7CFB">
        <w:t>Vulnerable</w:t>
      </w:r>
      <w:r w:rsidR="003F7CFB">
        <w:rPr>
          <w:spacing w:val="-19"/>
        </w:rPr>
        <w:t xml:space="preserve"> </w:t>
      </w:r>
      <w:r w:rsidR="003F7CFB">
        <w:t>Groups</w:t>
      </w:r>
      <w:r w:rsidR="003F7CFB">
        <w:rPr>
          <w:spacing w:val="-16"/>
        </w:rPr>
        <w:t xml:space="preserve"> </w:t>
      </w:r>
      <w:r w:rsidR="003F7CFB">
        <w:t xml:space="preserve">Act </w:t>
      </w:r>
      <w:r w:rsidR="003F7CFB">
        <w:rPr>
          <w:spacing w:val="-4"/>
        </w:rPr>
        <w:t>2006,</w:t>
      </w:r>
      <w:r w:rsidR="003F7CFB">
        <w:rPr>
          <w:spacing w:val="-13"/>
        </w:rPr>
        <w:t xml:space="preserve"> </w:t>
      </w:r>
      <w:r w:rsidR="003F7CFB">
        <w:rPr>
          <w:spacing w:val="-4"/>
        </w:rPr>
        <w:t>the</w:t>
      </w:r>
      <w:r w:rsidR="003F7CFB">
        <w:rPr>
          <w:spacing w:val="-11"/>
        </w:rPr>
        <w:t xml:space="preserve"> </w:t>
      </w:r>
      <w:r w:rsidR="003F7CFB">
        <w:rPr>
          <w:spacing w:val="-4"/>
        </w:rPr>
        <w:t>Police</w:t>
      </w:r>
      <w:r w:rsidR="003F7CFB">
        <w:rPr>
          <w:spacing w:val="-11"/>
        </w:rPr>
        <w:t xml:space="preserve"> </w:t>
      </w:r>
      <w:r w:rsidR="003F7CFB">
        <w:rPr>
          <w:spacing w:val="-4"/>
        </w:rPr>
        <w:t>Act</w:t>
      </w:r>
      <w:r w:rsidR="003F7CFB">
        <w:rPr>
          <w:spacing w:val="-12"/>
        </w:rPr>
        <w:t xml:space="preserve"> </w:t>
      </w:r>
      <w:r w:rsidR="003F7CFB">
        <w:rPr>
          <w:spacing w:val="-4"/>
        </w:rPr>
        <w:t>1997</w:t>
      </w:r>
      <w:r w:rsidR="003F7CFB">
        <w:rPr>
          <w:spacing w:val="-12"/>
        </w:rPr>
        <w:t xml:space="preserve"> </w:t>
      </w:r>
      <w:r w:rsidR="003F7CFB">
        <w:rPr>
          <w:spacing w:val="-4"/>
        </w:rPr>
        <w:t>and</w:t>
      </w:r>
      <w:r w:rsidR="003F7CFB">
        <w:rPr>
          <w:spacing w:val="-11"/>
        </w:rPr>
        <w:t xml:space="preserve"> </w:t>
      </w:r>
      <w:r w:rsidR="003F7CFB">
        <w:rPr>
          <w:spacing w:val="-4"/>
        </w:rPr>
        <w:t>the</w:t>
      </w:r>
      <w:r w:rsidR="003F7CFB">
        <w:rPr>
          <w:spacing w:val="-11"/>
        </w:rPr>
        <w:t xml:space="preserve"> </w:t>
      </w:r>
      <w:r w:rsidR="003F7CFB">
        <w:rPr>
          <w:spacing w:val="-4"/>
        </w:rPr>
        <w:t>National</w:t>
      </w:r>
      <w:r w:rsidR="003F7CFB">
        <w:rPr>
          <w:spacing w:val="-10"/>
        </w:rPr>
        <w:t xml:space="preserve"> </w:t>
      </w:r>
      <w:r w:rsidR="003F7CFB">
        <w:rPr>
          <w:spacing w:val="-4"/>
        </w:rPr>
        <w:t>Health</w:t>
      </w:r>
      <w:r w:rsidR="003F7CFB">
        <w:rPr>
          <w:spacing w:val="-12"/>
        </w:rPr>
        <w:t xml:space="preserve"> </w:t>
      </w:r>
      <w:r w:rsidR="003F7CFB">
        <w:rPr>
          <w:spacing w:val="-4"/>
        </w:rPr>
        <w:t>Service</w:t>
      </w:r>
      <w:r w:rsidR="003F7CFB">
        <w:rPr>
          <w:spacing w:val="-11"/>
        </w:rPr>
        <w:t xml:space="preserve"> </w:t>
      </w:r>
      <w:r w:rsidR="003F7CFB">
        <w:rPr>
          <w:spacing w:val="-4"/>
        </w:rPr>
        <w:t>Reform</w:t>
      </w:r>
      <w:r w:rsidR="003F7CFB">
        <w:rPr>
          <w:spacing w:val="-12"/>
        </w:rPr>
        <w:t xml:space="preserve"> </w:t>
      </w:r>
      <w:r w:rsidR="003F7CFB">
        <w:rPr>
          <w:spacing w:val="-4"/>
        </w:rPr>
        <w:t>and</w:t>
      </w:r>
      <w:r w:rsidR="003F7CFB">
        <w:rPr>
          <w:spacing w:val="-12"/>
        </w:rPr>
        <w:t xml:space="preserve"> </w:t>
      </w:r>
      <w:r w:rsidR="003F7CFB">
        <w:rPr>
          <w:spacing w:val="-4"/>
        </w:rPr>
        <w:t>Health</w:t>
      </w:r>
      <w:r w:rsidR="003F7CFB">
        <w:rPr>
          <w:spacing w:val="-12"/>
        </w:rPr>
        <w:t xml:space="preserve"> </w:t>
      </w:r>
      <w:r w:rsidR="003F7CFB">
        <w:rPr>
          <w:spacing w:val="-4"/>
        </w:rPr>
        <w:t>Care Professions</w:t>
      </w:r>
      <w:r w:rsidR="003F7CFB">
        <w:rPr>
          <w:spacing w:val="-15"/>
        </w:rPr>
        <w:t xml:space="preserve"> </w:t>
      </w:r>
      <w:r w:rsidR="003F7CFB">
        <w:rPr>
          <w:spacing w:val="-4"/>
        </w:rPr>
        <w:t>Act</w:t>
      </w:r>
      <w:r w:rsidR="003F7CFB">
        <w:rPr>
          <w:spacing w:val="-16"/>
        </w:rPr>
        <w:t xml:space="preserve"> </w:t>
      </w:r>
      <w:r w:rsidR="003F7CFB">
        <w:rPr>
          <w:spacing w:val="-4"/>
        </w:rPr>
        <w:t>2002,</w:t>
      </w:r>
      <w:r w:rsidR="003F7CFB">
        <w:rPr>
          <w:spacing w:val="-17"/>
        </w:rPr>
        <w:t xml:space="preserve"> </w:t>
      </w:r>
      <w:r w:rsidR="003F7CFB">
        <w:rPr>
          <w:spacing w:val="-4"/>
        </w:rPr>
        <w:t>Financial</w:t>
      </w:r>
      <w:r w:rsidR="003F7CFB">
        <w:rPr>
          <w:spacing w:val="-14"/>
        </w:rPr>
        <w:t xml:space="preserve"> </w:t>
      </w:r>
      <w:r w:rsidR="003F7CFB">
        <w:rPr>
          <w:spacing w:val="-4"/>
        </w:rPr>
        <w:t>Services</w:t>
      </w:r>
      <w:r w:rsidR="003F7CFB">
        <w:rPr>
          <w:spacing w:val="-15"/>
        </w:rPr>
        <w:t xml:space="preserve"> </w:t>
      </w:r>
      <w:r w:rsidR="003F7CFB">
        <w:rPr>
          <w:spacing w:val="-4"/>
        </w:rPr>
        <w:t>and</w:t>
      </w:r>
      <w:r w:rsidR="003F7CFB">
        <w:rPr>
          <w:spacing w:val="-18"/>
        </w:rPr>
        <w:t xml:space="preserve"> </w:t>
      </w:r>
      <w:r w:rsidR="003F7CFB">
        <w:rPr>
          <w:spacing w:val="-4"/>
        </w:rPr>
        <w:t>Markets</w:t>
      </w:r>
      <w:r w:rsidR="003F7CFB">
        <w:rPr>
          <w:spacing w:val="-16"/>
        </w:rPr>
        <w:t xml:space="preserve"> </w:t>
      </w:r>
      <w:r w:rsidR="003F7CFB">
        <w:rPr>
          <w:spacing w:val="-4"/>
        </w:rPr>
        <w:t>Act</w:t>
      </w:r>
      <w:r w:rsidR="003F7CFB">
        <w:rPr>
          <w:spacing w:val="-16"/>
        </w:rPr>
        <w:t xml:space="preserve"> </w:t>
      </w:r>
      <w:r w:rsidR="003F7CFB">
        <w:rPr>
          <w:spacing w:val="-4"/>
        </w:rPr>
        <w:t>2000</w:t>
      </w:r>
      <w:r w:rsidR="00F220A1">
        <w:rPr>
          <w:spacing w:val="-4"/>
        </w:rPr>
        <w:t>, will require all ‘spent’ and ‘unspent’ convictions to be disclosed and will</w:t>
      </w:r>
      <w:r w:rsidR="00794C7C">
        <w:rPr>
          <w:spacing w:val="-4"/>
        </w:rPr>
        <w:t xml:space="preserve"> also required to apply for an enhanced disclosure document from the Disclosure and Barring Service as a </w:t>
      </w:r>
      <w:r w:rsidR="00B12555">
        <w:rPr>
          <w:spacing w:val="-4"/>
        </w:rPr>
        <w:t xml:space="preserve"> condition of their place on the course.</w:t>
      </w:r>
    </w:p>
    <w:p w:rsidR="00B12555" w:rsidP="00B12555" w:rsidRDefault="00B12555" w14:paraId="7177436F" w14:textId="77777777">
      <w:pPr>
        <w:pStyle w:val="ListParagraph"/>
      </w:pPr>
    </w:p>
    <w:p w:rsidRPr="00B03F6B" w:rsidR="00B12555" w:rsidP="00B03F6B" w:rsidRDefault="00616FA4" w14:paraId="7E17C897" w14:textId="223BED3A">
      <w:pPr>
        <w:pStyle w:val="ListParagraph"/>
        <w:numPr>
          <w:ilvl w:val="0"/>
          <w:numId w:val="31"/>
        </w:numPr>
      </w:pPr>
      <w:r w:rsidRPr="00616FA4">
        <w:t>Applicants for such courses must disclose all convictions, including spent convictions, cautions, including verbal cautions, reprimands, final warnings and bind-over warnings.</w:t>
      </w:r>
    </w:p>
    <w:p w:rsidR="00FB36CA" w:rsidP="00D17440" w:rsidRDefault="00FB36CA" w14:paraId="4D00A216" w14:textId="2A708209"/>
    <w:p w:rsidRPr="00B03F6B" w:rsidR="009E5056" w:rsidP="00D17440" w:rsidRDefault="009E5056" w14:paraId="49FAE51D" w14:textId="77777777"/>
    <w:p w:rsidRPr="00B03F6B" w:rsidR="00FB36CA" w:rsidP="00D17440" w:rsidRDefault="00163C94" w14:paraId="63401E51" w14:textId="21A22129">
      <w:pPr>
        <w:pStyle w:val="Subtitle"/>
      </w:pPr>
      <w:bookmarkStart w:name="_Toc161787882" w:id="3"/>
      <w:r>
        <w:t>Risk Assessment</w:t>
      </w:r>
      <w:bookmarkEnd w:id="3"/>
    </w:p>
    <w:p w:rsidRPr="00B03F6B" w:rsidR="00C034A8" w:rsidP="00C034A8" w:rsidRDefault="00C034A8" w14:paraId="1081AF65" w14:textId="77777777"/>
    <w:p w:rsidRPr="00B03F6B" w:rsidR="00C034A8" w:rsidP="00642082" w:rsidRDefault="00C034A8" w14:paraId="38D5D6E2" w14:textId="77777777">
      <w:pPr>
        <w:ind w:left="720"/>
      </w:pPr>
    </w:p>
    <w:p w:rsidR="00781B59" w:rsidP="00781B59" w:rsidRDefault="00781B59" w14:paraId="3AFD46DD" w14:textId="3AA8D9DF">
      <w:pPr>
        <w:pStyle w:val="ListParagraph"/>
        <w:numPr>
          <w:ilvl w:val="0"/>
          <w:numId w:val="32"/>
        </w:numPr>
      </w:pPr>
      <w:r w:rsidRPr="00781B59">
        <w:t>The College will work with the Probation Service, Youth Offending Service and other appropriate partners in the community to carry out a fair and thorough risk assessment</w:t>
      </w:r>
      <w:r w:rsidR="007E665F">
        <w:t xml:space="preserve"> (Appendix 2)</w:t>
      </w:r>
      <w:r w:rsidRPr="00781B59">
        <w:t xml:space="preserve"> for applicants with unspent convictions</w:t>
      </w:r>
      <w:r w:rsidR="00F552D5">
        <w:t>.</w:t>
      </w:r>
    </w:p>
    <w:p w:rsidRPr="00781B59" w:rsidR="00781B59" w:rsidP="00781B59" w:rsidRDefault="00781B59" w14:paraId="04BC6F80" w14:textId="77777777">
      <w:pPr>
        <w:pStyle w:val="ListParagraph"/>
      </w:pPr>
    </w:p>
    <w:p w:rsidR="00747C95" w:rsidP="00747C95" w:rsidRDefault="001E40A2" w14:paraId="03524EB2" w14:textId="2B355AA6">
      <w:pPr>
        <w:pStyle w:val="ListParagraph"/>
        <w:numPr>
          <w:ilvl w:val="0"/>
          <w:numId w:val="32"/>
        </w:numPr>
      </w:pPr>
      <w:r w:rsidRPr="001E40A2">
        <w:t xml:space="preserve">Applicants who disclose an unspent conviction at any stage of the admissions process will be </w:t>
      </w:r>
      <w:r w:rsidR="00672D41">
        <w:t xml:space="preserve">asked to </w:t>
      </w:r>
      <w:r w:rsidR="00D65A4E">
        <w:t>complete a Criminal Record Disclosure form</w:t>
      </w:r>
      <w:r w:rsidR="00F46648">
        <w:t>.</w:t>
      </w:r>
      <w:r w:rsidR="007E665F">
        <w:t xml:space="preserve"> (Appendix </w:t>
      </w:r>
      <w:r w:rsidR="009E5056">
        <w:t>1)</w:t>
      </w:r>
    </w:p>
    <w:p w:rsidR="001E40A2" w:rsidP="001E40A2" w:rsidRDefault="001E40A2" w14:paraId="49AE4B03" w14:textId="77777777">
      <w:pPr>
        <w:pStyle w:val="ListParagraph"/>
      </w:pPr>
    </w:p>
    <w:p w:rsidR="001E40A2" w:rsidP="00747C95" w:rsidRDefault="00C340F6" w14:paraId="7006A329" w14:textId="24F4719C">
      <w:pPr>
        <w:pStyle w:val="ListParagraph"/>
        <w:numPr>
          <w:ilvl w:val="0"/>
          <w:numId w:val="32"/>
        </w:numPr>
      </w:pPr>
      <w:r w:rsidRPr="00C340F6">
        <w:t>Applicants who do not respond will be sent one reminder to return the form and if they do not respond to that they will be informed in writing of the College’s intention to withdraw their application.</w:t>
      </w:r>
    </w:p>
    <w:p w:rsidR="00C340F6" w:rsidP="00C340F6" w:rsidRDefault="00C340F6" w14:paraId="175F29D4" w14:textId="77777777">
      <w:pPr>
        <w:pStyle w:val="ListParagraph"/>
      </w:pPr>
    </w:p>
    <w:p w:rsidR="00F75317" w:rsidP="00F75317" w:rsidRDefault="00FC70C2" w14:paraId="1FBCB609" w14:textId="1D45E896">
      <w:pPr>
        <w:pStyle w:val="ListParagraph"/>
        <w:numPr>
          <w:ilvl w:val="0"/>
          <w:numId w:val="32"/>
        </w:numPr>
      </w:pPr>
      <w:r w:rsidRPr="00FC70C2">
        <w:t>No applicants will be enrolled in the College without returning the form and if appropriate a risk assessment.</w:t>
      </w:r>
    </w:p>
    <w:p w:rsidR="00F75317" w:rsidP="00F75317" w:rsidRDefault="00F75317" w14:paraId="18F85856" w14:textId="77777777">
      <w:pPr>
        <w:pStyle w:val="ListParagraph"/>
      </w:pPr>
    </w:p>
    <w:p w:rsidR="00CC37BE" w:rsidP="00D17440" w:rsidRDefault="00F75317" w14:paraId="2EE71ACC" w14:textId="5E9153BB">
      <w:pPr>
        <w:pStyle w:val="ListParagraph"/>
        <w:numPr>
          <w:ilvl w:val="0"/>
          <w:numId w:val="32"/>
        </w:numPr>
      </w:pPr>
      <w:r w:rsidRPr="00F75317">
        <w:t>In cases where there is a failure to declare an unspent conviction which is subsequently identified, this may result in the learner being asked to leave the college.</w:t>
      </w:r>
    </w:p>
    <w:p w:rsidR="00183383" w:rsidP="00183383" w:rsidRDefault="00183383" w14:paraId="584EC170" w14:textId="77777777">
      <w:pPr>
        <w:pStyle w:val="ListParagraph"/>
      </w:pPr>
    </w:p>
    <w:p w:rsidR="00183383" w:rsidP="00D17440" w:rsidRDefault="00E0148C" w14:paraId="580BB16E" w14:textId="3A6FBA49">
      <w:pPr>
        <w:pStyle w:val="ListParagraph"/>
        <w:numPr>
          <w:ilvl w:val="0"/>
          <w:numId w:val="32"/>
        </w:numPr>
      </w:pPr>
      <w:r>
        <w:t>When</w:t>
      </w:r>
      <w:r w:rsidR="00776002">
        <w:t xml:space="preserve"> a</w:t>
      </w:r>
      <w:r>
        <w:t xml:space="preserve"> risk assessment </w:t>
      </w:r>
      <w:r w:rsidR="00776002">
        <w:t>is undertaken</w:t>
      </w:r>
      <w:r>
        <w:t xml:space="preserve"> the following factors into consideration:</w:t>
      </w:r>
    </w:p>
    <w:p w:rsidR="00E24D9A" w:rsidP="00E24D9A" w:rsidRDefault="00E24D9A" w14:paraId="3E5B13CA" w14:textId="77777777">
      <w:pPr>
        <w:pStyle w:val="ListParagraph"/>
      </w:pPr>
    </w:p>
    <w:p w:rsidR="00E24D9A" w:rsidP="00E24D9A" w:rsidRDefault="00E24D9A" w14:paraId="4F170B53" w14:textId="77777777">
      <w:pPr>
        <w:pStyle w:val="ListParagraph"/>
        <w:numPr>
          <w:ilvl w:val="0"/>
          <w:numId w:val="42"/>
        </w:numPr>
      </w:pPr>
      <w:r>
        <w:t>Whether the conviction is relevant to the course / programme applied for</w:t>
      </w:r>
    </w:p>
    <w:p w:rsidR="00E24D9A" w:rsidP="00E24D9A" w:rsidRDefault="00E24D9A" w14:paraId="2DEE9331" w14:textId="77777777">
      <w:pPr>
        <w:pStyle w:val="ListParagraph"/>
        <w:numPr>
          <w:ilvl w:val="0"/>
          <w:numId w:val="42"/>
        </w:numPr>
      </w:pPr>
      <w:r>
        <w:t>Whether the spent or unspent conviction would prevent the completion of the relevant work placement</w:t>
      </w:r>
    </w:p>
    <w:p w:rsidR="00E24D9A" w:rsidP="00E24D9A" w:rsidRDefault="00E24D9A" w14:paraId="3395FD07" w14:textId="77777777">
      <w:pPr>
        <w:pStyle w:val="ListParagraph"/>
        <w:numPr>
          <w:ilvl w:val="0"/>
          <w:numId w:val="42"/>
        </w:numPr>
      </w:pPr>
      <w:r>
        <w:t>The seriousness of any offence revealed</w:t>
      </w:r>
    </w:p>
    <w:p w:rsidR="00776002" w:rsidP="00E24D9A" w:rsidRDefault="00776002" w14:paraId="2021D773" w14:textId="0DB2C106">
      <w:pPr>
        <w:pStyle w:val="ListParagraph"/>
        <w:numPr>
          <w:ilvl w:val="0"/>
          <w:numId w:val="42"/>
        </w:numPr>
      </w:pPr>
      <w:r>
        <w:t>Whether the offence is likely to cause alarm or distress if known to other member of the college community</w:t>
      </w:r>
    </w:p>
    <w:p w:rsidR="00E24D9A" w:rsidP="00E24D9A" w:rsidRDefault="00E24D9A" w14:paraId="751AF3E1" w14:textId="77777777">
      <w:pPr>
        <w:pStyle w:val="ListParagraph"/>
        <w:numPr>
          <w:ilvl w:val="0"/>
          <w:numId w:val="42"/>
        </w:numPr>
      </w:pPr>
      <w:r>
        <w:t xml:space="preserve">The age of the applicant / student at the time of the offence(s) </w:t>
      </w:r>
    </w:p>
    <w:p w:rsidR="00E24D9A" w:rsidP="00E24D9A" w:rsidRDefault="00E24D9A" w14:paraId="744B52D7" w14:textId="77777777">
      <w:pPr>
        <w:pStyle w:val="ListParagraph"/>
        <w:numPr>
          <w:ilvl w:val="0"/>
          <w:numId w:val="42"/>
        </w:numPr>
      </w:pPr>
      <w:r>
        <w:t xml:space="preserve">The length of time since the offence(s) occurred </w:t>
      </w:r>
    </w:p>
    <w:p w:rsidR="00E24D9A" w:rsidP="00E24D9A" w:rsidRDefault="00E24D9A" w14:paraId="13E89367" w14:textId="77777777">
      <w:pPr>
        <w:pStyle w:val="ListParagraph"/>
        <w:numPr>
          <w:ilvl w:val="0"/>
          <w:numId w:val="42"/>
        </w:numPr>
      </w:pPr>
      <w:r>
        <w:t xml:space="preserve">Whether the applicant / student has a pattern of offending behaviour </w:t>
      </w:r>
    </w:p>
    <w:p w:rsidR="00E24D9A" w:rsidP="00E24D9A" w:rsidRDefault="00E24D9A" w14:paraId="325DEE46" w14:textId="77777777">
      <w:pPr>
        <w:pStyle w:val="ListParagraph"/>
        <w:numPr>
          <w:ilvl w:val="0"/>
          <w:numId w:val="42"/>
        </w:numPr>
      </w:pPr>
      <w:r>
        <w:t xml:space="preserve">The circumstances surrounding the offence(s), and the explanation(s) offered by the Applicant or Student concerned. Whether the applicant's/student’s circumstances have changed since the offending behaviour </w:t>
      </w:r>
    </w:p>
    <w:p w:rsidRPr="00B03F6B" w:rsidR="00344DC4" w:rsidP="00C034A8" w:rsidRDefault="00E24D9A" w14:paraId="7687AF28" w14:textId="2841BC35">
      <w:pPr>
        <w:pStyle w:val="ListParagraph"/>
        <w:numPr>
          <w:ilvl w:val="0"/>
          <w:numId w:val="42"/>
        </w:numPr>
      </w:pPr>
      <w:r>
        <w:t>Evidence submitted of their good character</w:t>
      </w:r>
    </w:p>
    <w:p w:rsidRPr="00B03F6B" w:rsidR="0050247A" w:rsidP="00D17440" w:rsidRDefault="00616FA4" w14:paraId="4AD5580E" w14:textId="6B1963E2">
      <w:pPr>
        <w:pStyle w:val="Subtitle"/>
      </w:pPr>
      <w:bookmarkStart w:name="_Toc161787883" w:id="4"/>
      <w:r>
        <w:t>Disclosure after the start of their course</w:t>
      </w:r>
      <w:bookmarkEnd w:id="4"/>
    </w:p>
    <w:p w:rsidR="00B03F6B" w:rsidP="00B03F6B" w:rsidRDefault="00B03F6B" w14:paraId="548F2101" w14:textId="77777777"/>
    <w:p w:rsidR="00B03F6B" w:rsidP="00B03F6B" w:rsidRDefault="00B03F6B" w14:paraId="0A9A106E" w14:textId="77777777">
      <w:pPr>
        <w:rPr>
          <w:b/>
          <w:u w:val="single"/>
        </w:rPr>
      </w:pPr>
    </w:p>
    <w:p w:rsidR="0050247A" w:rsidP="00B03F6B" w:rsidRDefault="00B30561" w14:paraId="4350363E" w14:textId="31BB4C02">
      <w:pPr>
        <w:pStyle w:val="ListParagraph"/>
        <w:numPr>
          <w:ilvl w:val="0"/>
          <w:numId w:val="35"/>
        </w:numPr>
      </w:pPr>
      <w:r w:rsidRPr="00B03F6B">
        <w:t>A</w:t>
      </w:r>
      <w:r w:rsidR="00616FA4">
        <w:t xml:space="preserve">ll learners are required to disclose any convictions </w:t>
      </w:r>
      <w:r w:rsidR="00000829">
        <w:t>and/or bail conditions imposed on them at the earliest opportunity.</w:t>
      </w:r>
    </w:p>
    <w:p w:rsidR="00000829" w:rsidP="00000829" w:rsidRDefault="00000829" w14:paraId="11DCD354" w14:textId="77777777">
      <w:pPr>
        <w:pStyle w:val="ListParagraph"/>
      </w:pPr>
    </w:p>
    <w:p w:rsidRPr="00B03F6B" w:rsidR="00000829" w:rsidP="00B03F6B" w:rsidRDefault="00B12D60" w14:paraId="6A841D2A" w14:textId="57475957">
      <w:pPr>
        <w:pStyle w:val="ListParagraph"/>
        <w:numPr>
          <w:ilvl w:val="0"/>
          <w:numId w:val="35"/>
        </w:numPr>
      </w:pPr>
      <w:r>
        <w:t>Learners are also required to disclose any convictions and/or bail conditions that are imposed in the course of their study at the college.</w:t>
      </w:r>
    </w:p>
    <w:p w:rsidR="00B03F6B" w:rsidP="00B03F6B" w:rsidRDefault="00B03F6B" w14:paraId="4A897C95" w14:textId="77777777"/>
    <w:p w:rsidR="00B03F6B" w:rsidP="00B03F6B" w:rsidRDefault="00B12D60" w14:paraId="2363F55A" w14:textId="6C3A491C">
      <w:pPr>
        <w:pStyle w:val="ListParagraph"/>
        <w:numPr>
          <w:ilvl w:val="0"/>
          <w:numId w:val="35"/>
        </w:numPr>
      </w:pPr>
      <w:r>
        <w:t xml:space="preserve">Failure to make a disclosure would amount a case of Gross Misconduct and </w:t>
      </w:r>
      <w:r w:rsidR="00851504">
        <w:t xml:space="preserve">depending on the nature of the crime or alleged offence </w:t>
      </w:r>
      <w:r w:rsidR="009F5DF3">
        <w:t xml:space="preserve">may result the student having to suspend their studies or withdrawing from </w:t>
      </w:r>
      <w:r w:rsidR="00344DC4">
        <w:t>college</w:t>
      </w:r>
      <w:r w:rsidR="009F5DF3">
        <w:t>, pending the result of a risk assessment.</w:t>
      </w:r>
    </w:p>
    <w:p w:rsidR="00D80D30" w:rsidP="00D80D30" w:rsidRDefault="00D80D30" w14:paraId="7128791D" w14:textId="77777777">
      <w:pPr>
        <w:pStyle w:val="ListParagraph"/>
      </w:pPr>
    </w:p>
    <w:p w:rsidR="00B03F6B" w:rsidP="00B03F6B" w:rsidRDefault="00D80D30" w14:paraId="39777B1C" w14:textId="4850F6D2">
      <w:pPr>
        <w:pStyle w:val="ListParagraph"/>
        <w:numPr>
          <w:ilvl w:val="0"/>
          <w:numId w:val="35"/>
        </w:numPr>
      </w:pPr>
      <w:r>
        <w:t xml:space="preserve">By its very nature any learner who receives a criminal conviction </w:t>
      </w:r>
      <w:r w:rsidR="00B36334">
        <w:t xml:space="preserve">during the course of their studies could be asked to leave college </w:t>
      </w:r>
      <w:r w:rsidR="00C5197D">
        <w:t xml:space="preserve">if </w:t>
      </w:r>
      <w:r w:rsidR="00990BFF">
        <w:t>the college assess the risk to other learners or the college’s reputation as being too high.</w:t>
      </w:r>
    </w:p>
    <w:p w:rsidR="0050247A" w:rsidP="00D17440" w:rsidRDefault="003B7EE5" w14:paraId="67DEC522" w14:textId="7C28A6D6">
      <w:pPr>
        <w:pStyle w:val="Subtitle"/>
      </w:pPr>
      <w:bookmarkStart w:name="_Toc161787884" w:id="5"/>
      <w:r>
        <w:t>Confidential</w:t>
      </w:r>
      <w:r w:rsidR="009959B9">
        <w:t>ity</w:t>
      </w:r>
      <w:bookmarkEnd w:id="5"/>
    </w:p>
    <w:p w:rsidR="00B03F6B" w:rsidP="00B03F6B" w:rsidRDefault="00B03F6B" w14:paraId="4D281BA1" w14:textId="77777777"/>
    <w:p w:rsidR="000D29B7" w:rsidP="000D29B7" w:rsidRDefault="000D29B7" w14:paraId="63E6354D" w14:textId="0B4A34E7">
      <w:pPr>
        <w:pStyle w:val="ListParagraph"/>
        <w:numPr>
          <w:ilvl w:val="0"/>
          <w:numId w:val="37"/>
        </w:numPr>
      </w:pPr>
      <w:r w:rsidRPr="000D29B7">
        <w:t xml:space="preserve">Risk assessments will be carried out in a sensitive, </w:t>
      </w:r>
      <w:r w:rsidRPr="000D29B7" w:rsidR="00344DC4">
        <w:t>discreet,</w:t>
      </w:r>
      <w:r w:rsidRPr="000D29B7">
        <w:t xml:space="preserve"> and confidential manner, taking into account the needs of all concerned. Sharing sensitive information will be done on a strictly ‘need to know’ basis.</w:t>
      </w:r>
    </w:p>
    <w:p w:rsidR="006B5B35" w:rsidP="006B5B35" w:rsidRDefault="006B5B35" w14:paraId="044E068C" w14:textId="77777777">
      <w:pPr>
        <w:pStyle w:val="ListParagraph"/>
      </w:pPr>
    </w:p>
    <w:p w:rsidR="00C8646E" w:rsidP="00B03F6B" w:rsidRDefault="006B5B35" w14:paraId="20CF6A4F" w14:textId="574FE98E">
      <w:pPr>
        <w:pStyle w:val="ListParagraph"/>
        <w:numPr>
          <w:ilvl w:val="0"/>
          <w:numId w:val="37"/>
        </w:numPr>
      </w:pPr>
      <w:r w:rsidRPr="006B5B35">
        <w:t xml:space="preserve">Records will be kept securely, will only be accessed by senior College </w:t>
      </w:r>
      <w:r w:rsidRPr="006B5B35" w:rsidR="00344DC4">
        <w:t>staff,</w:t>
      </w:r>
      <w:r w:rsidRPr="006B5B35">
        <w:t xml:space="preserve"> and destroyed when a learner completes his/her course or leaves the College, whichever is the earliest, or at the end of the academic year that their conviction becomes spent.</w:t>
      </w:r>
    </w:p>
    <w:p w:rsidR="00B30561" w:rsidP="006A7E05" w:rsidRDefault="00B30561" w14:paraId="409C88EE" w14:textId="77777777">
      <w:pPr>
        <w:ind w:left="720"/>
      </w:pPr>
    </w:p>
    <w:p w:rsidR="00815337" w:rsidP="00D17440" w:rsidRDefault="00815337" w14:paraId="58CBFBC3" w14:textId="19CD60CF">
      <w:pPr>
        <w:pStyle w:val="Subtitle"/>
      </w:pPr>
      <w:bookmarkStart w:name="_Toc161787885" w:id="6"/>
      <w:r>
        <w:t>Appeals</w:t>
      </w:r>
      <w:bookmarkEnd w:id="6"/>
    </w:p>
    <w:p w:rsidRPr="00815337" w:rsidR="00815337" w:rsidP="00815337" w:rsidRDefault="00815337" w14:paraId="1D4F4201" w14:textId="77777777"/>
    <w:p w:rsidR="00815337" w:rsidP="009E5056" w:rsidRDefault="00642082" w14:paraId="5F135B78" w14:textId="755B6E53">
      <w:pPr>
        <w:pStyle w:val="ListParagraph"/>
        <w:numPr>
          <w:ilvl w:val="0"/>
          <w:numId w:val="38"/>
        </w:numPr>
        <w:ind w:left="709"/>
      </w:pPr>
      <w:r>
        <w:t>The learner has a right of appeal where the decision has been made to exclude</w:t>
      </w:r>
      <w:r w:rsidR="00393FE5">
        <w:t xml:space="preserve"> or not offer a place at the college</w:t>
      </w:r>
      <w:r>
        <w:t xml:space="preserve">. All appeals should be made in writing to the </w:t>
      </w:r>
      <w:r w:rsidR="00815337">
        <w:t>designated member of the senior leadership team</w:t>
      </w:r>
      <w:r w:rsidR="00833B15">
        <w:t xml:space="preserve"> </w:t>
      </w:r>
      <w:r>
        <w:t xml:space="preserve">within </w:t>
      </w:r>
      <w:r w:rsidR="00815337">
        <w:t>five</w:t>
      </w:r>
      <w:r>
        <w:t xml:space="preserve"> working days of the decision. </w:t>
      </w:r>
      <w:r w:rsidR="00815337">
        <w:t>Their</w:t>
      </w:r>
      <w:r>
        <w:t xml:space="preserve"> decision will be final. </w:t>
      </w:r>
    </w:p>
    <w:p w:rsidR="00815337" w:rsidP="00AB209D" w:rsidRDefault="00815337" w14:paraId="74D94227" w14:textId="77777777">
      <w:pPr>
        <w:ind w:left="720"/>
      </w:pPr>
    </w:p>
    <w:p w:rsidR="00642082" w:rsidP="009E5056" w:rsidRDefault="00D44A19" w14:paraId="6116EC87" w14:textId="6F10B720">
      <w:pPr>
        <w:pStyle w:val="ListParagraph"/>
        <w:numPr>
          <w:ilvl w:val="0"/>
          <w:numId w:val="38"/>
        </w:numPr>
        <w:ind w:left="709"/>
      </w:pPr>
      <w:r>
        <w:t xml:space="preserve">The grounds for appeal are limited to </w:t>
      </w:r>
      <w:r w:rsidR="00395CAC">
        <w:t xml:space="preserve">raising a concern about a procedural irregularity, which would have had </w:t>
      </w:r>
      <w:r w:rsidR="00332F7F">
        <w:t>an impact on the decision to withdraw place at college or where there are extenuating circumstances that the college did not consider.</w:t>
      </w:r>
    </w:p>
    <w:p w:rsidR="00815337" w:rsidRDefault="00815337" w14:paraId="32238C0F" w14:textId="36FD7E87">
      <w:r>
        <w:br w:type="page"/>
      </w:r>
    </w:p>
    <w:p w:rsidR="00815337" w:rsidP="00D17440" w:rsidRDefault="00815337" w14:paraId="35EBBF4F" w14:textId="27D1F68A">
      <w:pPr>
        <w:pStyle w:val="Subtitle"/>
      </w:pPr>
      <w:bookmarkStart w:name="_Toc161787886" w:id="7"/>
      <w:r>
        <w:t xml:space="preserve">Appendix 1 – </w:t>
      </w:r>
      <w:r w:rsidR="002729B0">
        <w:t>Criminal Record Disclosure Form</w:t>
      </w:r>
      <w:bookmarkEnd w:id="7"/>
    </w:p>
    <w:p w:rsidR="115134CC" w:rsidP="115134CC" w:rsidRDefault="115134CC" w14:paraId="457D1F5A" w14:textId="6D42F6AE"/>
    <w:p w:rsidRPr="00E0365B" w:rsidR="00815337" w:rsidP="00815337" w:rsidRDefault="002729B0" w14:paraId="461BAF7F" w14:textId="0069F3B3">
      <w:pPr>
        <w:spacing w:after="0" w:line="240" w:lineRule="auto"/>
        <w:jc w:val="center"/>
        <w:textAlignment w:val="baseline"/>
        <w:rPr>
          <w:rFonts w:ascii="Segoe UI" w:hAnsi="Segoe UI" w:eastAsia="Times New Roman" w:cs="Segoe UI"/>
          <w:sz w:val="18"/>
          <w:szCs w:val="18"/>
          <w:lang w:eastAsia="en-GB"/>
        </w:rPr>
      </w:pPr>
      <w:r>
        <w:rPr>
          <w:rFonts w:ascii="Calibri" w:hAnsi="Calibri" w:eastAsia="Times New Roman" w:cs="Calibri"/>
          <w:b/>
          <w:bCs/>
          <w:sz w:val="28"/>
          <w:szCs w:val="28"/>
          <w:lang w:eastAsia="en-GB"/>
        </w:rPr>
        <w:t>Criminal Record Disclosure Form</w:t>
      </w:r>
    </w:p>
    <w:p w:rsidRPr="00E0365B" w:rsidR="00815337" w:rsidP="00815337" w:rsidRDefault="00815337" w14:paraId="59F882D8" w14:textId="2972FE81">
      <w:pPr>
        <w:spacing w:after="0" w:line="240" w:lineRule="auto"/>
        <w:textAlignment w:val="baseline"/>
        <w:rPr>
          <w:rFonts w:ascii="Segoe UI" w:hAnsi="Segoe UI" w:eastAsia="Times New Roman" w:cs="Segoe UI"/>
          <w:sz w:val="18"/>
          <w:szCs w:val="18"/>
          <w:lang w:eastAsia="en-GB"/>
        </w:rPr>
      </w:pPr>
      <w:r w:rsidRPr="00E0365B">
        <w:rPr>
          <w:rFonts w:ascii="Calibri" w:hAnsi="Calibri" w:eastAsia="Times New Roman" w:cs="Calibri"/>
          <w:szCs w:val="24"/>
          <w:lang w:eastAsia="en-GB"/>
        </w:rPr>
        <w:t> </w:t>
      </w:r>
    </w:p>
    <w:tbl>
      <w:tblPr>
        <w:tblW w:w="9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5"/>
        <w:gridCol w:w="7080"/>
      </w:tblGrid>
      <w:tr w:rsidRPr="00E0365B" w:rsidR="00815337" w:rsidTr="00A97BDD" w14:paraId="4FBCCD4A"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E0365B" w:rsidR="00815337" w:rsidP="00A9755C" w:rsidRDefault="00815337" w14:paraId="2DC06FFD" w14:textId="77777777">
            <w:pPr>
              <w:spacing w:after="0" w:line="240" w:lineRule="auto"/>
              <w:textAlignment w:val="baseline"/>
              <w:rPr>
                <w:rFonts w:ascii="Times New Roman" w:hAnsi="Times New Roman" w:eastAsia="Times New Roman" w:cs="Times New Roman"/>
                <w:szCs w:val="24"/>
                <w:lang w:eastAsia="en-GB"/>
              </w:rPr>
            </w:pPr>
            <w:r w:rsidRPr="00E0365B">
              <w:rPr>
                <w:rFonts w:ascii="Calibri" w:hAnsi="Calibri" w:eastAsia="Times New Roman" w:cs="Calibri"/>
                <w:b/>
                <w:bCs/>
                <w:szCs w:val="24"/>
                <w:lang w:eastAsia="en-GB"/>
              </w:rPr>
              <w:t>Learner Name</w:t>
            </w:r>
            <w:r w:rsidRPr="00E0365B">
              <w:rPr>
                <w:rFonts w:ascii="Calibri" w:hAnsi="Calibri" w:eastAsia="Times New Roman" w:cs="Calibri"/>
                <w:szCs w:val="24"/>
                <w:lang w:eastAsia="en-GB"/>
              </w:rPr>
              <w:t> </w:t>
            </w:r>
          </w:p>
        </w:tc>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E0365B" w:rsidR="00815337" w:rsidP="00A9755C" w:rsidRDefault="00815337" w14:paraId="4A94F661" w14:textId="77777777">
            <w:pPr>
              <w:spacing w:after="0" w:line="240" w:lineRule="auto"/>
              <w:textAlignment w:val="baseline"/>
              <w:rPr>
                <w:rFonts w:ascii="Times New Roman" w:hAnsi="Times New Roman" w:eastAsia="Times New Roman" w:cs="Times New Roman"/>
                <w:szCs w:val="24"/>
                <w:lang w:eastAsia="en-GB"/>
              </w:rPr>
            </w:pPr>
            <w:r w:rsidRPr="00E0365B">
              <w:rPr>
                <w:rFonts w:ascii="Calibri" w:hAnsi="Calibri" w:eastAsia="Times New Roman" w:cs="Calibri"/>
                <w:lang w:eastAsia="en-GB"/>
              </w:rPr>
              <w:t> </w:t>
            </w:r>
          </w:p>
        </w:tc>
      </w:tr>
      <w:tr w:rsidRPr="00E0365B" w:rsidR="00815337" w:rsidTr="00A97BDD" w14:paraId="08C7B20C"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E0365B" w:rsidR="00815337" w:rsidP="00A9755C" w:rsidRDefault="00815337" w14:paraId="191C78DC" w14:textId="77777777">
            <w:pPr>
              <w:spacing w:after="0" w:line="240" w:lineRule="auto"/>
              <w:textAlignment w:val="baseline"/>
              <w:rPr>
                <w:rFonts w:ascii="Times New Roman" w:hAnsi="Times New Roman" w:eastAsia="Times New Roman" w:cs="Times New Roman"/>
                <w:szCs w:val="24"/>
                <w:lang w:eastAsia="en-GB"/>
              </w:rPr>
            </w:pPr>
            <w:r w:rsidRPr="00E0365B">
              <w:rPr>
                <w:rFonts w:ascii="Calibri" w:hAnsi="Calibri" w:eastAsia="Times New Roman" w:cs="Calibri"/>
                <w:b/>
                <w:bCs/>
                <w:szCs w:val="24"/>
                <w:lang w:eastAsia="en-GB"/>
              </w:rPr>
              <w:t>Learner Number</w:t>
            </w:r>
            <w:r w:rsidRPr="00E0365B">
              <w:rPr>
                <w:rFonts w:ascii="Calibri" w:hAnsi="Calibri" w:eastAsia="Times New Roman" w:cs="Calibri"/>
                <w:szCs w:val="24"/>
                <w:lang w:eastAsia="en-GB"/>
              </w:rPr>
              <w:t> </w:t>
            </w:r>
          </w:p>
        </w:tc>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E0365B" w:rsidR="00815337" w:rsidP="00A9755C" w:rsidRDefault="00815337" w14:paraId="745555C1" w14:textId="77777777">
            <w:pPr>
              <w:spacing w:after="0" w:line="240" w:lineRule="auto"/>
              <w:textAlignment w:val="baseline"/>
              <w:rPr>
                <w:rFonts w:ascii="Times New Roman" w:hAnsi="Times New Roman" w:eastAsia="Times New Roman" w:cs="Times New Roman"/>
                <w:szCs w:val="24"/>
                <w:lang w:eastAsia="en-GB"/>
              </w:rPr>
            </w:pPr>
            <w:r w:rsidRPr="00E0365B">
              <w:rPr>
                <w:rFonts w:ascii="Calibri" w:hAnsi="Calibri" w:eastAsia="Times New Roman" w:cs="Calibri"/>
                <w:szCs w:val="24"/>
                <w:lang w:eastAsia="en-GB"/>
              </w:rPr>
              <w:t> </w:t>
            </w:r>
          </w:p>
        </w:tc>
      </w:tr>
    </w:tbl>
    <w:p w:rsidRPr="00E0365B" w:rsidR="00815337" w:rsidP="00815337" w:rsidRDefault="00815337" w14:paraId="28217DF2" w14:textId="77777777">
      <w:pPr>
        <w:spacing w:after="0" w:line="240" w:lineRule="auto"/>
        <w:jc w:val="center"/>
        <w:textAlignment w:val="baseline"/>
        <w:rPr>
          <w:rFonts w:ascii="Segoe UI" w:hAnsi="Segoe UI" w:eastAsia="Times New Roman" w:cs="Segoe UI"/>
          <w:sz w:val="18"/>
          <w:szCs w:val="18"/>
          <w:lang w:eastAsia="en-GB"/>
        </w:rPr>
      </w:pPr>
      <w:r w:rsidRPr="00E0365B">
        <w:rPr>
          <w:rFonts w:ascii="Calibri" w:hAnsi="Calibri" w:eastAsia="Times New Roman" w:cs="Calibri"/>
          <w:szCs w:val="24"/>
          <w:lang w:eastAsia="en-GB"/>
        </w:rPr>
        <w:t> </w:t>
      </w:r>
    </w:p>
    <w:tbl>
      <w:tblPr>
        <w:tblStyle w:val="TableGrid"/>
        <w:tblW w:w="0" w:type="auto"/>
        <w:tblLook w:val="04A0" w:firstRow="1" w:lastRow="0" w:firstColumn="1" w:lastColumn="0" w:noHBand="0" w:noVBand="1"/>
      </w:tblPr>
      <w:tblGrid>
        <w:gridCol w:w="9912"/>
      </w:tblGrid>
      <w:tr w:rsidR="00164715" w:rsidTr="00164715" w14:paraId="5807D630" w14:textId="77777777">
        <w:tc>
          <w:tcPr>
            <w:tcW w:w="9912" w:type="dxa"/>
          </w:tcPr>
          <w:p w:rsidR="00B777B7" w:rsidRDefault="00164715" w14:paraId="6AF18B8C" w14:textId="77777777">
            <w:r>
              <w:t xml:space="preserve">Please give details of any </w:t>
            </w:r>
            <w:r w:rsidR="00B777B7">
              <w:t>of the following:</w:t>
            </w:r>
          </w:p>
          <w:p w:rsidRPr="00B777B7" w:rsidR="00B22147" w:rsidRDefault="00B777B7" w14:paraId="23909D3C" w14:textId="5B50DB3E">
            <w:r w:rsidRPr="00B777B7">
              <w:rPr>
                <w:b/>
                <w:bCs/>
              </w:rPr>
              <w:t xml:space="preserve">Any </w:t>
            </w:r>
            <w:r w:rsidRPr="00B777B7" w:rsidR="00164715">
              <w:rPr>
                <w:b/>
                <w:bCs/>
              </w:rPr>
              <w:t>unspent offences for which you have been convicted</w:t>
            </w:r>
            <w:r w:rsidRPr="00B777B7" w:rsidR="00B22147">
              <w:rPr>
                <w:b/>
                <w:bCs/>
              </w:rPr>
              <w:t>. (please include dates</w:t>
            </w:r>
            <w:r w:rsidRPr="00B777B7" w:rsidR="00470F45">
              <w:rPr>
                <w:b/>
                <w:bCs/>
              </w:rPr>
              <w:t>)</w:t>
            </w:r>
            <w:r w:rsidR="00570868">
              <w:br/>
            </w:r>
            <w:r w:rsidR="00570868">
              <w:rPr>
                <w:b/>
                <w:bCs/>
              </w:rPr>
              <w:t>If completing a course which has a work placement please also include spent offences.</w:t>
            </w:r>
          </w:p>
          <w:p w:rsidRPr="00570868" w:rsidR="005C3813" w:rsidRDefault="005C3813" w14:paraId="467D8298" w14:textId="12461BE5">
            <w:pPr>
              <w:rPr>
                <w:b/>
                <w:bCs/>
              </w:rPr>
            </w:pPr>
            <w:r>
              <w:rPr>
                <w:b/>
                <w:bCs/>
              </w:rPr>
              <w:t xml:space="preserve">If you </w:t>
            </w:r>
            <w:r w:rsidR="002F4DD7">
              <w:rPr>
                <w:b/>
                <w:bCs/>
              </w:rPr>
              <w:t xml:space="preserve">are currently on bail, awaiting trial or </w:t>
            </w:r>
            <w:r w:rsidR="00F40AF2">
              <w:rPr>
                <w:b/>
                <w:bCs/>
              </w:rPr>
              <w:t>subject to a criminal investigation please include any details below.</w:t>
            </w:r>
          </w:p>
        </w:tc>
      </w:tr>
      <w:tr w:rsidR="00164715" w:rsidTr="00164715" w14:paraId="7C09BBC1" w14:textId="77777777">
        <w:tc>
          <w:tcPr>
            <w:tcW w:w="9912" w:type="dxa"/>
          </w:tcPr>
          <w:p w:rsidR="00470F45" w:rsidRDefault="00470F45" w14:paraId="74B53E2E" w14:textId="77777777"/>
          <w:p w:rsidR="002B461D" w:rsidRDefault="002B461D" w14:paraId="63AFEBBB" w14:textId="77777777"/>
          <w:p w:rsidR="002B461D" w:rsidRDefault="002B461D" w14:paraId="3FB0C887" w14:textId="77777777"/>
        </w:tc>
      </w:tr>
    </w:tbl>
    <w:p w:rsidR="00470F45" w:rsidRDefault="00470F45" w14:paraId="41E64793" w14:textId="77777777"/>
    <w:tbl>
      <w:tblPr>
        <w:tblStyle w:val="TableGrid"/>
        <w:tblW w:w="0" w:type="auto"/>
        <w:tblLook w:val="04A0" w:firstRow="1" w:lastRow="0" w:firstColumn="1" w:lastColumn="0" w:noHBand="0" w:noVBand="1"/>
      </w:tblPr>
      <w:tblGrid>
        <w:gridCol w:w="2689"/>
        <w:gridCol w:w="7223"/>
      </w:tblGrid>
      <w:tr w:rsidR="009A53F7" w:rsidTr="0064004E" w14:paraId="3EE0DD7F" w14:textId="77777777">
        <w:tc>
          <w:tcPr>
            <w:tcW w:w="9912" w:type="dxa"/>
            <w:gridSpan w:val="2"/>
          </w:tcPr>
          <w:p w:rsidR="009A53F7" w:rsidRDefault="009A53F7" w14:paraId="01413D7F" w14:textId="3A3B6BE6">
            <w:r>
              <w:t>If you are on probation</w:t>
            </w:r>
            <w:r w:rsidR="00913166">
              <w:t xml:space="preserve"> please give us the details of your Probation Officer, Youth Offending Offer or</w:t>
            </w:r>
            <w:r w:rsidR="00783D8D">
              <w:t xml:space="preserve"> Social Worker so we can discuss your case with them</w:t>
            </w:r>
          </w:p>
        </w:tc>
      </w:tr>
      <w:tr w:rsidR="009A53F7" w:rsidTr="002B461D" w14:paraId="54F9639E" w14:textId="77777777">
        <w:tc>
          <w:tcPr>
            <w:tcW w:w="2689" w:type="dxa"/>
          </w:tcPr>
          <w:p w:rsidR="009A53F7" w:rsidRDefault="00783D8D" w14:paraId="539E18FE" w14:textId="7EC79A47">
            <w:r>
              <w:t>Name</w:t>
            </w:r>
          </w:p>
        </w:tc>
        <w:tc>
          <w:tcPr>
            <w:tcW w:w="7223" w:type="dxa"/>
          </w:tcPr>
          <w:p w:rsidR="009A53F7" w:rsidRDefault="009A53F7" w14:paraId="7331B4FE" w14:textId="77777777"/>
        </w:tc>
      </w:tr>
      <w:tr w:rsidR="009A53F7" w:rsidTr="002B461D" w14:paraId="1114284B" w14:textId="77777777">
        <w:tc>
          <w:tcPr>
            <w:tcW w:w="2689" w:type="dxa"/>
          </w:tcPr>
          <w:p w:rsidR="009A53F7" w:rsidRDefault="00783D8D" w14:paraId="7E6F7B3D" w14:textId="44381AF7">
            <w:r>
              <w:t>Email Address</w:t>
            </w:r>
          </w:p>
        </w:tc>
        <w:tc>
          <w:tcPr>
            <w:tcW w:w="7223" w:type="dxa"/>
          </w:tcPr>
          <w:p w:rsidR="009A53F7" w:rsidRDefault="009A53F7" w14:paraId="15D7C102" w14:textId="77777777"/>
        </w:tc>
      </w:tr>
      <w:tr w:rsidR="009A53F7" w:rsidTr="002B461D" w14:paraId="4C5CCBA0" w14:textId="77777777">
        <w:tc>
          <w:tcPr>
            <w:tcW w:w="2689" w:type="dxa"/>
          </w:tcPr>
          <w:p w:rsidR="009A53F7" w:rsidRDefault="00783D8D" w14:paraId="4D5A926C" w14:textId="13B4B2F8">
            <w:r>
              <w:t>Telephone number</w:t>
            </w:r>
          </w:p>
        </w:tc>
        <w:tc>
          <w:tcPr>
            <w:tcW w:w="7223" w:type="dxa"/>
          </w:tcPr>
          <w:p w:rsidR="009A53F7" w:rsidRDefault="009A53F7" w14:paraId="26B01686" w14:textId="77777777"/>
        </w:tc>
      </w:tr>
    </w:tbl>
    <w:p w:rsidR="00BD04F8" w:rsidRDefault="00BD04F8" w14:paraId="5BDDEEEE" w14:textId="77777777"/>
    <w:p w:rsidR="00BD04F8" w:rsidRDefault="00BD04F8" w14:paraId="762CB3F2" w14:textId="77777777">
      <w:pPr>
        <w:rPr>
          <w:b/>
          <w:bCs/>
        </w:rPr>
      </w:pPr>
      <w:r>
        <w:rPr>
          <w:b/>
          <w:bCs/>
        </w:rPr>
        <w:t>Declaration</w:t>
      </w:r>
    </w:p>
    <w:p w:rsidR="008B6F05" w:rsidRDefault="00BD04F8" w14:paraId="1CF81826" w14:textId="7D4FD032">
      <w:r>
        <w:t xml:space="preserve">I declare that </w:t>
      </w:r>
      <w:r w:rsidR="00CE1C40">
        <w:t>everything I have documented above is to the best of my knowledge, true, accurate and up to date. I authorise St David’s Catholic College</w:t>
      </w:r>
      <w:r w:rsidR="0046795A">
        <w:t xml:space="preserve"> to </w:t>
      </w:r>
      <w:r w:rsidR="00344DC4">
        <w:t>discuss</w:t>
      </w:r>
      <w:r w:rsidR="0046795A">
        <w:t xml:space="preserve"> my case with the person named above</w:t>
      </w:r>
      <w:r w:rsidR="00E17873">
        <w:t xml:space="preserve"> and make the necessary application </w:t>
      </w:r>
      <w:r w:rsidR="008B6F05">
        <w:t>to obtain details of criminal convictions via the disclosure and barring service.</w:t>
      </w:r>
    </w:p>
    <w:p w:rsidR="008B6F05" w:rsidRDefault="008B6F05" w14:paraId="7BD9E9BD" w14:textId="77777777"/>
    <w:p w:rsidR="00A97BDD" w:rsidRDefault="00A97BDD" w14:paraId="7EA0EBA2" w14:textId="77777777"/>
    <w:p w:rsidR="00C91D3A" w:rsidRDefault="008B6F05" w14:paraId="3B618CCF" w14:textId="77777777">
      <w:pPr>
        <w:rPr>
          <w:b/>
          <w:bCs/>
        </w:rPr>
      </w:pPr>
      <w:r w:rsidRPr="00A97BDD">
        <w:rPr>
          <w:b/>
          <w:bCs/>
        </w:rPr>
        <w:t>Signed</w:t>
      </w:r>
      <w:r w:rsidR="00A97BDD">
        <w:rPr>
          <w:b/>
          <w:bCs/>
        </w:rPr>
        <w:t>:</w:t>
      </w:r>
      <w:r w:rsidR="00A97BDD">
        <w:rPr>
          <w:b/>
          <w:bCs/>
        </w:rPr>
        <w:tab/>
      </w:r>
      <w:r w:rsidR="00A97BDD">
        <w:rPr>
          <w:b/>
          <w:bCs/>
        </w:rPr>
        <w:tab/>
      </w:r>
      <w:r w:rsidR="00A97BDD">
        <w:rPr>
          <w:b/>
          <w:bCs/>
        </w:rPr>
        <w:tab/>
      </w:r>
      <w:r w:rsidR="00A97BDD">
        <w:rPr>
          <w:b/>
          <w:bCs/>
        </w:rPr>
        <w:tab/>
      </w:r>
      <w:r w:rsidR="00A97BDD">
        <w:rPr>
          <w:b/>
          <w:bCs/>
        </w:rPr>
        <w:tab/>
      </w:r>
      <w:r w:rsidR="00A97BDD">
        <w:rPr>
          <w:b/>
          <w:bCs/>
        </w:rPr>
        <w:tab/>
      </w:r>
      <w:r w:rsidR="00A97BDD">
        <w:rPr>
          <w:b/>
          <w:bCs/>
        </w:rPr>
        <w:tab/>
      </w:r>
      <w:r w:rsidR="00A97BDD">
        <w:rPr>
          <w:b/>
          <w:bCs/>
        </w:rPr>
        <w:tab/>
      </w:r>
      <w:r w:rsidR="00A97BDD">
        <w:rPr>
          <w:b/>
          <w:bCs/>
        </w:rPr>
        <w:t>Date:</w:t>
      </w:r>
    </w:p>
    <w:p w:rsidR="00C91D3A" w:rsidRDefault="00C91D3A" w14:paraId="16F6CA31" w14:textId="77777777">
      <w:pPr>
        <w:rPr>
          <w:b/>
          <w:bCs/>
        </w:rPr>
      </w:pPr>
    </w:p>
    <w:p w:rsidRPr="00A97BDD" w:rsidR="005C3813" w:rsidRDefault="00805179" w14:paraId="486624DC" w14:textId="16EA8698">
      <w:pPr>
        <w:rPr>
          <w:b/>
          <w:bCs/>
        </w:rPr>
      </w:pPr>
      <w:r>
        <w:rPr>
          <w:b/>
          <w:bCs/>
        </w:rPr>
        <w:t xml:space="preserve">For more information on completing this form please visit: </w:t>
      </w:r>
      <w:hyperlink w:history="1" r:id="rId12">
        <w:r w:rsidRPr="00AA5BD5" w:rsidR="00965A42">
          <w:rPr>
            <w:rStyle w:val="Hyperlink"/>
            <w:b/>
            <w:bCs/>
          </w:rPr>
          <w:t>www.nacro.org.uk</w:t>
        </w:r>
      </w:hyperlink>
      <w:r w:rsidR="00965A42">
        <w:rPr>
          <w:b/>
          <w:bCs/>
        </w:rPr>
        <w:t xml:space="preserve"> </w:t>
      </w:r>
      <w:r w:rsidRPr="00A97BDD" w:rsidR="008A3C83">
        <w:rPr>
          <w:b/>
          <w:bCs/>
        </w:rPr>
        <w:br w:type="page"/>
      </w:r>
    </w:p>
    <w:p w:rsidR="00815337" w:rsidP="00D17440" w:rsidRDefault="00815337" w14:paraId="4BACF7E5" w14:textId="3EE40525">
      <w:pPr>
        <w:pStyle w:val="Subtitle"/>
      </w:pPr>
      <w:bookmarkStart w:name="_Toc161787887" w:id="8"/>
      <w:r>
        <w:t>Appendix 2 – Learner Risk Assessment</w:t>
      </w:r>
      <w:bookmarkEnd w:id="8"/>
    </w:p>
    <w:p w:rsidR="00815337" w:rsidP="00815337" w:rsidRDefault="00815337" w14:paraId="1E341CC2" w14:textId="77777777"/>
    <w:tbl>
      <w:tblPr>
        <w:tblStyle w:val="TableGrid"/>
        <w:tblW w:w="10060" w:type="dxa"/>
        <w:tblLook w:val="04A0" w:firstRow="1" w:lastRow="0" w:firstColumn="1" w:lastColumn="0" w:noHBand="0" w:noVBand="1"/>
      </w:tblPr>
      <w:tblGrid>
        <w:gridCol w:w="3823"/>
        <w:gridCol w:w="3543"/>
        <w:gridCol w:w="2694"/>
      </w:tblGrid>
      <w:tr w:rsidR="00815337" w:rsidTr="00B03F6B" w14:paraId="273F481A" w14:textId="77777777">
        <w:trPr>
          <w:trHeight w:val="508"/>
        </w:trPr>
        <w:tc>
          <w:tcPr>
            <w:tcW w:w="3823" w:type="dxa"/>
          </w:tcPr>
          <w:p w:rsidR="00815337" w:rsidP="00A9755C" w:rsidRDefault="00815337" w14:paraId="0D318B4D" w14:textId="1912C9F0">
            <w:pPr>
              <w:rPr>
                <w:b/>
                <w:bCs/>
              </w:rPr>
            </w:pPr>
            <w:r>
              <w:rPr>
                <w:b/>
                <w:bCs/>
              </w:rPr>
              <w:t>Name:</w:t>
            </w:r>
          </w:p>
        </w:tc>
        <w:tc>
          <w:tcPr>
            <w:tcW w:w="3543" w:type="dxa"/>
          </w:tcPr>
          <w:p w:rsidR="00815337" w:rsidP="00A9755C" w:rsidRDefault="00815337" w14:paraId="40B9BF25" w14:textId="77777777">
            <w:pPr>
              <w:rPr>
                <w:b/>
                <w:bCs/>
              </w:rPr>
            </w:pPr>
            <w:r>
              <w:rPr>
                <w:b/>
                <w:bCs/>
              </w:rPr>
              <w:t>DoB:</w:t>
            </w:r>
          </w:p>
        </w:tc>
        <w:tc>
          <w:tcPr>
            <w:tcW w:w="2694" w:type="dxa"/>
          </w:tcPr>
          <w:p w:rsidR="00815337" w:rsidP="00A9755C" w:rsidRDefault="00815337" w14:paraId="3147B6DF" w14:textId="24D024B5">
            <w:pPr>
              <w:rPr>
                <w:b/>
                <w:bCs/>
              </w:rPr>
            </w:pPr>
            <w:r>
              <w:rPr>
                <w:b/>
                <w:bCs/>
              </w:rPr>
              <w:t>Student ID:</w:t>
            </w:r>
          </w:p>
        </w:tc>
      </w:tr>
    </w:tbl>
    <w:p w:rsidR="00815337" w:rsidP="00815337" w:rsidRDefault="00815337" w14:paraId="41BDE509" w14:textId="77777777">
      <w:pPr>
        <w:rPr>
          <w:b/>
          <w:bCs/>
        </w:rPr>
      </w:pPr>
    </w:p>
    <w:p w:rsidR="00815337" w:rsidP="00815337" w:rsidRDefault="00815337" w14:paraId="2D087113" w14:textId="77777777">
      <w:pPr>
        <w:rPr>
          <w:b/>
          <w:bCs/>
        </w:rPr>
      </w:pPr>
      <w:r>
        <w:rPr>
          <w:b/>
          <w:bCs/>
        </w:rPr>
        <w:t>Background Information</w:t>
      </w:r>
    </w:p>
    <w:tbl>
      <w:tblPr>
        <w:tblStyle w:val="TableGrid"/>
        <w:tblW w:w="0" w:type="auto"/>
        <w:tblLook w:val="04A0" w:firstRow="1" w:lastRow="0" w:firstColumn="1" w:lastColumn="0" w:noHBand="0" w:noVBand="1"/>
      </w:tblPr>
      <w:tblGrid>
        <w:gridCol w:w="9016"/>
      </w:tblGrid>
      <w:tr w:rsidR="00815337" w:rsidTr="00A9755C" w14:paraId="4BC869BE" w14:textId="77777777">
        <w:tc>
          <w:tcPr>
            <w:tcW w:w="9016" w:type="dxa"/>
          </w:tcPr>
          <w:p w:rsidR="00815337" w:rsidP="00A9755C" w:rsidRDefault="00815337" w14:paraId="5333433A" w14:textId="77777777">
            <w:pPr>
              <w:rPr>
                <w:b/>
                <w:bCs/>
              </w:rPr>
            </w:pPr>
          </w:p>
          <w:p w:rsidR="00815337" w:rsidP="00A9755C" w:rsidRDefault="00815337" w14:paraId="70A6D864" w14:textId="77777777">
            <w:pPr>
              <w:rPr>
                <w:b/>
                <w:bCs/>
              </w:rPr>
            </w:pPr>
          </w:p>
        </w:tc>
      </w:tr>
    </w:tbl>
    <w:p w:rsidR="00815337" w:rsidP="00815337" w:rsidRDefault="00815337" w14:paraId="628D69C6" w14:textId="77777777">
      <w:pPr>
        <w:rPr>
          <w:b/>
          <w:bCs/>
        </w:rPr>
      </w:pPr>
    </w:p>
    <w:tbl>
      <w:tblPr>
        <w:tblStyle w:val="TableGrid"/>
        <w:tblW w:w="0" w:type="auto"/>
        <w:tblLook w:val="04A0" w:firstRow="1" w:lastRow="0" w:firstColumn="1" w:lastColumn="0" w:noHBand="0" w:noVBand="1"/>
      </w:tblPr>
      <w:tblGrid>
        <w:gridCol w:w="4508"/>
        <w:gridCol w:w="4508"/>
      </w:tblGrid>
      <w:tr w:rsidR="00815337" w:rsidTr="00A9755C" w14:paraId="3B9B2FCA" w14:textId="77777777">
        <w:tc>
          <w:tcPr>
            <w:tcW w:w="4508" w:type="dxa"/>
          </w:tcPr>
          <w:p w:rsidR="00815337" w:rsidP="00A9755C" w:rsidRDefault="00815337" w14:paraId="661FC345" w14:textId="77777777">
            <w:pPr>
              <w:rPr>
                <w:b/>
                <w:bCs/>
              </w:rPr>
            </w:pPr>
            <w:r>
              <w:rPr>
                <w:b/>
                <w:bCs/>
              </w:rPr>
              <w:t>Threat:</w:t>
            </w:r>
          </w:p>
          <w:p w:rsidR="00815337" w:rsidP="00A9755C" w:rsidRDefault="00815337" w14:paraId="450EEBC1" w14:textId="77777777">
            <w:pPr>
              <w:rPr>
                <w:b/>
                <w:bCs/>
              </w:rPr>
            </w:pPr>
          </w:p>
        </w:tc>
        <w:tc>
          <w:tcPr>
            <w:tcW w:w="4508" w:type="dxa"/>
          </w:tcPr>
          <w:p w:rsidR="00815337" w:rsidP="00A9755C" w:rsidRDefault="00815337" w14:paraId="68771630" w14:textId="77777777">
            <w:pPr>
              <w:rPr>
                <w:b/>
                <w:bCs/>
              </w:rPr>
            </w:pPr>
            <w:r>
              <w:rPr>
                <w:b/>
                <w:bCs/>
              </w:rPr>
              <w:t>Risk:</w:t>
            </w:r>
          </w:p>
        </w:tc>
      </w:tr>
      <w:tr w:rsidR="00815337" w:rsidTr="00A9755C" w14:paraId="7B0D6F91" w14:textId="77777777">
        <w:tc>
          <w:tcPr>
            <w:tcW w:w="4508" w:type="dxa"/>
          </w:tcPr>
          <w:p w:rsidR="00815337" w:rsidP="00A9755C" w:rsidRDefault="00815337" w14:paraId="4B8537FE" w14:textId="77777777">
            <w:pPr>
              <w:rPr>
                <w:b/>
                <w:bCs/>
              </w:rPr>
            </w:pPr>
            <w:r>
              <w:rPr>
                <w:b/>
                <w:bCs/>
              </w:rPr>
              <w:t>Aggravating Features:</w:t>
            </w:r>
          </w:p>
          <w:p w:rsidR="00815337" w:rsidP="00A9755C" w:rsidRDefault="00815337" w14:paraId="6DF2DE53" w14:textId="77777777">
            <w:pPr>
              <w:rPr>
                <w:b/>
                <w:bCs/>
              </w:rPr>
            </w:pPr>
          </w:p>
        </w:tc>
        <w:tc>
          <w:tcPr>
            <w:tcW w:w="4508" w:type="dxa"/>
          </w:tcPr>
          <w:p w:rsidR="00815337" w:rsidP="00A9755C" w:rsidRDefault="00815337" w14:paraId="194805A6" w14:textId="77777777">
            <w:pPr>
              <w:rPr>
                <w:b/>
                <w:bCs/>
              </w:rPr>
            </w:pPr>
            <w:r>
              <w:rPr>
                <w:b/>
                <w:bCs/>
              </w:rPr>
              <w:t>Mitigating Features:</w:t>
            </w:r>
          </w:p>
        </w:tc>
      </w:tr>
    </w:tbl>
    <w:p w:rsidR="00815337" w:rsidP="00815337" w:rsidRDefault="00815337" w14:paraId="4D7E0BB4" w14:textId="77777777">
      <w:pPr>
        <w:rPr>
          <w:b/>
          <w:bCs/>
        </w:rPr>
      </w:pPr>
    </w:p>
    <w:tbl>
      <w:tblPr>
        <w:tblStyle w:val="TableGrid"/>
        <w:tblW w:w="0" w:type="auto"/>
        <w:tblLook w:val="04A0" w:firstRow="1" w:lastRow="0" w:firstColumn="1" w:lastColumn="0" w:noHBand="0" w:noVBand="1"/>
      </w:tblPr>
      <w:tblGrid>
        <w:gridCol w:w="3005"/>
        <w:gridCol w:w="3005"/>
        <w:gridCol w:w="3006"/>
      </w:tblGrid>
      <w:tr w:rsidR="00815337" w:rsidTr="00A9755C" w14:paraId="3E9FFED9" w14:textId="77777777">
        <w:tc>
          <w:tcPr>
            <w:tcW w:w="3005" w:type="dxa"/>
          </w:tcPr>
          <w:p w:rsidR="00815337" w:rsidP="00A9755C" w:rsidRDefault="00815337" w14:paraId="7793E64F" w14:textId="77777777">
            <w:pPr>
              <w:rPr>
                <w:b/>
                <w:bCs/>
              </w:rPr>
            </w:pPr>
            <w:r>
              <w:rPr>
                <w:b/>
                <w:bCs/>
              </w:rPr>
              <w:t>Risk Severity:</w:t>
            </w:r>
          </w:p>
          <w:p w:rsidR="00815337" w:rsidP="00A9755C" w:rsidRDefault="00815337" w14:paraId="7FF75071" w14:textId="77777777">
            <w:pPr>
              <w:rPr>
                <w:b/>
                <w:bCs/>
              </w:rPr>
            </w:pPr>
          </w:p>
        </w:tc>
        <w:tc>
          <w:tcPr>
            <w:tcW w:w="3005" w:type="dxa"/>
          </w:tcPr>
          <w:p w:rsidR="00815337" w:rsidP="00A9755C" w:rsidRDefault="00815337" w14:paraId="4DD6070C" w14:textId="77777777">
            <w:pPr>
              <w:rPr>
                <w:b/>
                <w:bCs/>
              </w:rPr>
            </w:pPr>
            <w:r>
              <w:rPr>
                <w:b/>
                <w:bCs/>
              </w:rPr>
              <w:t>Risk Likelihood:</w:t>
            </w:r>
          </w:p>
        </w:tc>
        <w:tc>
          <w:tcPr>
            <w:tcW w:w="3006" w:type="dxa"/>
          </w:tcPr>
          <w:p w:rsidR="00815337" w:rsidP="00A9755C" w:rsidRDefault="00815337" w14:paraId="26D924E9" w14:textId="77777777">
            <w:pPr>
              <w:rPr>
                <w:b/>
                <w:bCs/>
              </w:rPr>
            </w:pPr>
            <w:r>
              <w:rPr>
                <w:b/>
                <w:bCs/>
              </w:rPr>
              <w:t>Impact Level:</w:t>
            </w:r>
          </w:p>
          <w:p w:rsidR="00815337" w:rsidP="00A9755C" w:rsidRDefault="00815337" w14:paraId="7369D868" w14:textId="77777777">
            <w:pPr>
              <w:rPr>
                <w:b/>
                <w:bCs/>
              </w:rPr>
            </w:pPr>
          </w:p>
        </w:tc>
      </w:tr>
    </w:tbl>
    <w:p w:rsidR="00815337" w:rsidP="00815337" w:rsidRDefault="00815337" w14:paraId="1B00A86C" w14:textId="77777777">
      <w:pPr>
        <w:rPr>
          <w:b/>
          <w:bCs/>
        </w:rPr>
      </w:pPr>
    </w:p>
    <w:tbl>
      <w:tblPr>
        <w:tblStyle w:val="TableGrid"/>
        <w:tblW w:w="0" w:type="auto"/>
        <w:tblLook w:val="04A0" w:firstRow="1" w:lastRow="0" w:firstColumn="1" w:lastColumn="0" w:noHBand="0" w:noVBand="1"/>
      </w:tblPr>
      <w:tblGrid>
        <w:gridCol w:w="9016"/>
      </w:tblGrid>
      <w:tr w:rsidR="00815337" w:rsidTr="00A9755C" w14:paraId="163641DC" w14:textId="77777777">
        <w:tc>
          <w:tcPr>
            <w:tcW w:w="9016" w:type="dxa"/>
          </w:tcPr>
          <w:p w:rsidR="00815337" w:rsidP="00A9755C" w:rsidRDefault="00815337" w14:paraId="45061A93" w14:textId="306B5C29">
            <w:pPr>
              <w:rPr>
                <w:b/>
                <w:bCs/>
              </w:rPr>
            </w:pPr>
            <w:r>
              <w:rPr>
                <w:b/>
                <w:bCs/>
              </w:rPr>
              <w:t>Parties Responsible:</w:t>
            </w:r>
          </w:p>
        </w:tc>
      </w:tr>
      <w:tr w:rsidR="00815337" w:rsidTr="00A9755C" w14:paraId="083FEB1D" w14:textId="77777777">
        <w:tc>
          <w:tcPr>
            <w:tcW w:w="9016" w:type="dxa"/>
          </w:tcPr>
          <w:p w:rsidR="00815337" w:rsidP="00A9755C" w:rsidRDefault="00815337" w14:paraId="732908B5" w14:textId="653CB29B">
            <w:pPr>
              <w:rPr>
                <w:b/>
                <w:bCs/>
              </w:rPr>
            </w:pPr>
            <w:r>
              <w:rPr>
                <w:b/>
                <w:bCs/>
              </w:rPr>
              <w:t>Contact Telephone numbers:</w:t>
            </w:r>
          </w:p>
        </w:tc>
      </w:tr>
    </w:tbl>
    <w:p w:rsidR="00815337" w:rsidP="00815337" w:rsidRDefault="00815337" w14:paraId="172B659E" w14:textId="77777777">
      <w:pPr>
        <w:rPr>
          <w:b/>
          <w:bCs/>
        </w:rPr>
      </w:pPr>
    </w:p>
    <w:tbl>
      <w:tblPr>
        <w:tblStyle w:val="TableGrid"/>
        <w:tblW w:w="0" w:type="auto"/>
        <w:tblLook w:val="04A0" w:firstRow="1" w:lastRow="0" w:firstColumn="1" w:lastColumn="0" w:noHBand="0" w:noVBand="1"/>
      </w:tblPr>
      <w:tblGrid>
        <w:gridCol w:w="1803"/>
        <w:gridCol w:w="1803"/>
        <w:gridCol w:w="1803"/>
        <w:gridCol w:w="1803"/>
        <w:gridCol w:w="1804"/>
      </w:tblGrid>
      <w:tr w:rsidR="00815337" w:rsidTr="00A9755C" w14:paraId="064E9A84" w14:textId="77777777">
        <w:tc>
          <w:tcPr>
            <w:tcW w:w="1803" w:type="dxa"/>
          </w:tcPr>
          <w:p w:rsidR="00815337" w:rsidP="00A9755C" w:rsidRDefault="00815337" w14:paraId="76E62D12" w14:textId="77777777">
            <w:pPr>
              <w:rPr>
                <w:b/>
                <w:bCs/>
              </w:rPr>
            </w:pPr>
          </w:p>
        </w:tc>
        <w:tc>
          <w:tcPr>
            <w:tcW w:w="1803" w:type="dxa"/>
            <w:shd w:val="clear" w:color="auto" w:fill="C5E0B3" w:themeFill="accent6" w:themeFillTint="66"/>
          </w:tcPr>
          <w:p w:rsidR="00815337" w:rsidP="00A9755C" w:rsidRDefault="00815337" w14:paraId="775C0119" w14:textId="77777777">
            <w:pPr>
              <w:rPr>
                <w:b/>
                <w:bCs/>
              </w:rPr>
            </w:pPr>
            <w:r>
              <w:rPr>
                <w:b/>
                <w:bCs/>
              </w:rPr>
              <w:t>Acceptable</w:t>
            </w:r>
          </w:p>
        </w:tc>
        <w:tc>
          <w:tcPr>
            <w:tcW w:w="1803" w:type="dxa"/>
            <w:shd w:val="clear" w:color="auto" w:fill="FFD966" w:themeFill="accent4" w:themeFillTint="99"/>
          </w:tcPr>
          <w:p w:rsidR="00815337" w:rsidP="00A9755C" w:rsidRDefault="00815337" w14:paraId="1FA31C23" w14:textId="77777777">
            <w:pPr>
              <w:rPr>
                <w:b/>
                <w:bCs/>
              </w:rPr>
            </w:pPr>
            <w:r>
              <w:rPr>
                <w:b/>
                <w:bCs/>
              </w:rPr>
              <w:t>Tolerable</w:t>
            </w:r>
          </w:p>
        </w:tc>
        <w:tc>
          <w:tcPr>
            <w:tcW w:w="1803" w:type="dxa"/>
            <w:shd w:val="clear" w:color="auto" w:fill="C45911" w:themeFill="accent2" w:themeFillShade="BF"/>
          </w:tcPr>
          <w:p w:rsidR="00815337" w:rsidP="00A9755C" w:rsidRDefault="00BA37E4" w14:paraId="4F7B2E86" w14:textId="5D60B069">
            <w:pPr>
              <w:rPr>
                <w:b/>
                <w:bCs/>
              </w:rPr>
            </w:pPr>
            <w:r>
              <w:rPr>
                <w:b/>
                <w:bCs/>
              </w:rPr>
              <w:t>Undesirable</w:t>
            </w:r>
          </w:p>
        </w:tc>
        <w:tc>
          <w:tcPr>
            <w:tcW w:w="1804" w:type="dxa"/>
            <w:shd w:val="clear" w:color="auto" w:fill="C00000"/>
          </w:tcPr>
          <w:p w:rsidR="00815337" w:rsidP="00A9755C" w:rsidRDefault="00BA37E4" w14:paraId="43B4B348" w14:textId="1AA1B18E">
            <w:pPr>
              <w:rPr>
                <w:b/>
                <w:bCs/>
              </w:rPr>
            </w:pPr>
            <w:r>
              <w:rPr>
                <w:b/>
                <w:bCs/>
              </w:rPr>
              <w:t>Intolerable</w:t>
            </w:r>
          </w:p>
        </w:tc>
      </w:tr>
      <w:tr w:rsidR="00815337" w:rsidTr="00A9755C" w14:paraId="7919A90A" w14:textId="77777777">
        <w:tc>
          <w:tcPr>
            <w:tcW w:w="1803" w:type="dxa"/>
          </w:tcPr>
          <w:p w:rsidR="00815337" w:rsidP="00A9755C" w:rsidRDefault="00815337" w14:paraId="108A66C3" w14:textId="77777777">
            <w:pPr>
              <w:rPr>
                <w:b/>
                <w:bCs/>
              </w:rPr>
            </w:pPr>
          </w:p>
        </w:tc>
        <w:tc>
          <w:tcPr>
            <w:tcW w:w="1803" w:type="dxa"/>
          </w:tcPr>
          <w:p w:rsidR="00815337" w:rsidP="00A9755C" w:rsidRDefault="00815337" w14:paraId="28951225" w14:textId="77777777">
            <w:pPr>
              <w:rPr>
                <w:b/>
                <w:bCs/>
              </w:rPr>
            </w:pPr>
          </w:p>
        </w:tc>
        <w:tc>
          <w:tcPr>
            <w:tcW w:w="1803" w:type="dxa"/>
          </w:tcPr>
          <w:p w:rsidR="00815337" w:rsidP="00A9755C" w:rsidRDefault="00815337" w14:paraId="79E5DDF8" w14:textId="77777777">
            <w:pPr>
              <w:rPr>
                <w:b/>
                <w:bCs/>
              </w:rPr>
            </w:pPr>
          </w:p>
        </w:tc>
        <w:tc>
          <w:tcPr>
            <w:tcW w:w="1803" w:type="dxa"/>
          </w:tcPr>
          <w:p w:rsidR="00815337" w:rsidP="00A9755C" w:rsidRDefault="00815337" w14:paraId="02816CB5" w14:textId="77777777">
            <w:pPr>
              <w:rPr>
                <w:b/>
                <w:bCs/>
              </w:rPr>
            </w:pPr>
          </w:p>
        </w:tc>
        <w:tc>
          <w:tcPr>
            <w:tcW w:w="1804" w:type="dxa"/>
          </w:tcPr>
          <w:p w:rsidR="00815337" w:rsidP="00A9755C" w:rsidRDefault="00815337" w14:paraId="3A3407BD" w14:textId="77777777">
            <w:pPr>
              <w:rPr>
                <w:b/>
                <w:bCs/>
              </w:rPr>
            </w:pPr>
          </w:p>
        </w:tc>
      </w:tr>
      <w:tr w:rsidR="00815337" w:rsidTr="00A9755C" w14:paraId="7BBDCC3D" w14:textId="77777777">
        <w:tc>
          <w:tcPr>
            <w:tcW w:w="1803" w:type="dxa"/>
          </w:tcPr>
          <w:p w:rsidR="00815337" w:rsidP="00A9755C" w:rsidRDefault="00815337" w14:paraId="6876CB22" w14:textId="77777777">
            <w:pPr>
              <w:rPr>
                <w:b/>
                <w:bCs/>
              </w:rPr>
            </w:pPr>
            <w:r>
              <w:rPr>
                <w:b/>
                <w:bCs/>
              </w:rPr>
              <w:t>Improbable</w:t>
            </w:r>
          </w:p>
          <w:p w:rsidR="00815337" w:rsidP="00A9755C" w:rsidRDefault="00815337" w14:paraId="305BC3C6" w14:textId="77777777">
            <w:pPr>
              <w:rPr>
                <w:b/>
                <w:bCs/>
              </w:rPr>
            </w:pPr>
            <w:r>
              <w:rPr>
                <w:b/>
                <w:bCs/>
              </w:rPr>
              <w:t>Risk is unlikely</w:t>
            </w:r>
          </w:p>
        </w:tc>
        <w:tc>
          <w:tcPr>
            <w:tcW w:w="1803" w:type="dxa"/>
            <w:shd w:val="clear" w:color="auto" w:fill="C5E0B3" w:themeFill="accent6" w:themeFillTint="66"/>
          </w:tcPr>
          <w:p w:rsidR="00815337" w:rsidP="00A9755C" w:rsidRDefault="00815337" w14:paraId="4B725666" w14:textId="77777777">
            <w:pPr>
              <w:rPr>
                <w:b/>
                <w:bCs/>
              </w:rPr>
            </w:pPr>
            <w:r>
              <w:rPr>
                <w:b/>
                <w:bCs/>
              </w:rPr>
              <w:t>LOW</w:t>
            </w:r>
          </w:p>
        </w:tc>
        <w:tc>
          <w:tcPr>
            <w:tcW w:w="1803" w:type="dxa"/>
            <w:shd w:val="clear" w:color="auto" w:fill="FFD966" w:themeFill="accent4" w:themeFillTint="99"/>
          </w:tcPr>
          <w:p w:rsidR="00815337" w:rsidP="00A9755C" w:rsidRDefault="00815337" w14:paraId="7C696E3A" w14:textId="77777777">
            <w:pPr>
              <w:rPr>
                <w:b/>
                <w:bCs/>
              </w:rPr>
            </w:pPr>
            <w:r>
              <w:rPr>
                <w:b/>
                <w:bCs/>
              </w:rPr>
              <w:t>MEDIUM</w:t>
            </w:r>
          </w:p>
        </w:tc>
        <w:tc>
          <w:tcPr>
            <w:tcW w:w="1803" w:type="dxa"/>
            <w:shd w:val="clear" w:color="auto" w:fill="FFD966" w:themeFill="accent4" w:themeFillTint="99"/>
          </w:tcPr>
          <w:p w:rsidR="00815337" w:rsidP="00A9755C" w:rsidRDefault="00815337" w14:paraId="73B6ABD7" w14:textId="77777777">
            <w:pPr>
              <w:rPr>
                <w:b/>
                <w:bCs/>
              </w:rPr>
            </w:pPr>
            <w:r>
              <w:rPr>
                <w:b/>
                <w:bCs/>
              </w:rPr>
              <w:t>MEDIUM</w:t>
            </w:r>
          </w:p>
        </w:tc>
        <w:tc>
          <w:tcPr>
            <w:tcW w:w="1804" w:type="dxa"/>
            <w:shd w:val="clear" w:color="auto" w:fill="C45911" w:themeFill="accent2" w:themeFillShade="BF"/>
          </w:tcPr>
          <w:p w:rsidR="00815337" w:rsidP="00A9755C" w:rsidRDefault="00815337" w14:paraId="41EB5236" w14:textId="77777777">
            <w:pPr>
              <w:rPr>
                <w:b/>
                <w:bCs/>
              </w:rPr>
            </w:pPr>
            <w:r>
              <w:rPr>
                <w:b/>
                <w:bCs/>
              </w:rPr>
              <w:t>HIGH</w:t>
            </w:r>
          </w:p>
        </w:tc>
      </w:tr>
      <w:tr w:rsidR="00815337" w:rsidTr="00A9755C" w14:paraId="435D7D97" w14:textId="77777777">
        <w:tc>
          <w:tcPr>
            <w:tcW w:w="1803" w:type="dxa"/>
          </w:tcPr>
          <w:p w:rsidR="00815337" w:rsidP="00A9755C" w:rsidRDefault="00815337" w14:paraId="3B512C35" w14:textId="77777777">
            <w:pPr>
              <w:rPr>
                <w:b/>
                <w:bCs/>
              </w:rPr>
            </w:pPr>
            <w:r>
              <w:rPr>
                <w:b/>
                <w:bCs/>
              </w:rPr>
              <w:t>Possible</w:t>
            </w:r>
          </w:p>
          <w:p w:rsidR="00815337" w:rsidP="00A9755C" w:rsidRDefault="00815337" w14:paraId="3419C466" w14:textId="77777777">
            <w:pPr>
              <w:rPr>
                <w:b/>
                <w:bCs/>
              </w:rPr>
            </w:pPr>
            <w:r>
              <w:rPr>
                <w:b/>
                <w:bCs/>
              </w:rPr>
              <w:t xml:space="preserve">Risk will likely occur </w:t>
            </w:r>
          </w:p>
        </w:tc>
        <w:tc>
          <w:tcPr>
            <w:tcW w:w="1803" w:type="dxa"/>
            <w:shd w:val="clear" w:color="auto" w:fill="C5E0B3" w:themeFill="accent6" w:themeFillTint="66"/>
          </w:tcPr>
          <w:p w:rsidR="00815337" w:rsidP="00A9755C" w:rsidRDefault="00815337" w14:paraId="5B903A0C" w14:textId="77777777">
            <w:pPr>
              <w:rPr>
                <w:b/>
                <w:bCs/>
              </w:rPr>
            </w:pPr>
            <w:r>
              <w:rPr>
                <w:b/>
                <w:bCs/>
              </w:rPr>
              <w:t>LOW</w:t>
            </w:r>
          </w:p>
        </w:tc>
        <w:tc>
          <w:tcPr>
            <w:tcW w:w="1803" w:type="dxa"/>
            <w:shd w:val="clear" w:color="auto" w:fill="FFD966" w:themeFill="accent4" w:themeFillTint="99"/>
          </w:tcPr>
          <w:p w:rsidR="00815337" w:rsidP="00A9755C" w:rsidRDefault="00815337" w14:paraId="470FB2A7" w14:textId="77777777">
            <w:pPr>
              <w:rPr>
                <w:b/>
                <w:bCs/>
              </w:rPr>
            </w:pPr>
            <w:r>
              <w:rPr>
                <w:b/>
                <w:bCs/>
              </w:rPr>
              <w:t>MEDIUM</w:t>
            </w:r>
          </w:p>
        </w:tc>
        <w:tc>
          <w:tcPr>
            <w:tcW w:w="1803" w:type="dxa"/>
            <w:shd w:val="clear" w:color="auto" w:fill="C45911" w:themeFill="accent2" w:themeFillShade="BF"/>
          </w:tcPr>
          <w:p w:rsidR="00815337" w:rsidP="00A9755C" w:rsidRDefault="00815337" w14:paraId="404597C5" w14:textId="77777777">
            <w:pPr>
              <w:rPr>
                <w:b/>
                <w:bCs/>
              </w:rPr>
            </w:pPr>
            <w:r>
              <w:rPr>
                <w:b/>
                <w:bCs/>
              </w:rPr>
              <w:t>HIGH</w:t>
            </w:r>
          </w:p>
        </w:tc>
        <w:tc>
          <w:tcPr>
            <w:tcW w:w="1804" w:type="dxa"/>
            <w:shd w:val="clear" w:color="auto" w:fill="C00000"/>
          </w:tcPr>
          <w:p w:rsidR="00815337" w:rsidP="00A9755C" w:rsidRDefault="00815337" w14:paraId="48DC3802" w14:textId="77777777">
            <w:pPr>
              <w:rPr>
                <w:b/>
                <w:bCs/>
              </w:rPr>
            </w:pPr>
            <w:r>
              <w:rPr>
                <w:b/>
                <w:bCs/>
              </w:rPr>
              <w:t>EXTREME</w:t>
            </w:r>
          </w:p>
        </w:tc>
      </w:tr>
      <w:tr w:rsidR="00815337" w:rsidTr="00A9755C" w14:paraId="01530A40" w14:textId="77777777">
        <w:tc>
          <w:tcPr>
            <w:tcW w:w="1803" w:type="dxa"/>
          </w:tcPr>
          <w:p w:rsidR="00815337" w:rsidP="00A9755C" w:rsidRDefault="00815337" w14:paraId="74A7F407" w14:textId="77777777">
            <w:pPr>
              <w:rPr>
                <w:b/>
                <w:bCs/>
              </w:rPr>
            </w:pPr>
            <w:r>
              <w:rPr>
                <w:b/>
                <w:bCs/>
              </w:rPr>
              <w:t>Probable</w:t>
            </w:r>
          </w:p>
          <w:p w:rsidR="00815337" w:rsidP="00A9755C" w:rsidRDefault="00815337" w14:paraId="6A499924" w14:textId="77777777">
            <w:pPr>
              <w:rPr>
                <w:b/>
                <w:bCs/>
              </w:rPr>
            </w:pPr>
            <w:r>
              <w:rPr>
                <w:b/>
                <w:bCs/>
              </w:rPr>
              <w:t>Risk will Occur</w:t>
            </w:r>
          </w:p>
        </w:tc>
        <w:tc>
          <w:tcPr>
            <w:tcW w:w="1803" w:type="dxa"/>
            <w:shd w:val="clear" w:color="auto" w:fill="FFD966" w:themeFill="accent4" w:themeFillTint="99"/>
          </w:tcPr>
          <w:p w:rsidR="00815337" w:rsidP="00A9755C" w:rsidRDefault="00815337" w14:paraId="2484E9CC" w14:textId="77777777">
            <w:pPr>
              <w:rPr>
                <w:b/>
                <w:bCs/>
              </w:rPr>
            </w:pPr>
            <w:r>
              <w:rPr>
                <w:b/>
                <w:bCs/>
              </w:rPr>
              <w:t>MEDIUM</w:t>
            </w:r>
          </w:p>
        </w:tc>
        <w:tc>
          <w:tcPr>
            <w:tcW w:w="1803" w:type="dxa"/>
            <w:shd w:val="clear" w:color="auto" w:fill="C45911" w:themeFill="accent2" w:themeFillShade="BF"/>
          </w:tcPr>
          <w:p w:rsidR="00815337" w:rsidP="00A9755C" w:rsidRDefault="00815337" w14:paraId="1A0A0A48" w14:textId="77777777">
            <w:pPr>
              <w:rPr>
                <w:b/>
                <w:bCs/>
              </w:rPr>
            </w:pPr>
            <w:r>
              <w:rPr>
                <w:b/>
                <w:bCs/>
              </w:rPr>
              <w:t>HIGH</w:t>
            </w:r>
          </w:p>
        </w:tc>
        <w:tc>
          <w:tcPr>
            <w:tcW w:w="1803" w:type="dxa"/>
            <w:shd w:val="clear" w:color="auto" w:fill="C45911" w:themeFill="accent2" w:themeFillShade="BF"/>
          </w:tcPr>
          <w:p w:rsidR="00815337" w:rsidP="00A9755C" w:rsidRDefault="00815337" w14:paraId="0E393776" w14:textId="77777777">
            <w:pPr>
              <w:rPr>
                <w:b/>
                <w:bCs/>
              </w:rPr>
            </w:pPr>
            <w:r>
              <w:rPr>
                <w:b/>
                <w:bCs/>
              </w:rPr>
              <w:t>HIGH</w:t>
            </w:r>
          </w:p>
        </w:tc>
        <w:tc>
          <w:tcPr>
            <w:tcW w:w="1804" w:type="dxa"/>
            <w:shd w:val="clear" w:color="auto" w:fill="C00000"/>
          </w:tcPr>
          <w:p w:rsidR="00815337" w:rsidP="00A9755C" w:rsidRDefault="00815337" w14:paraId="44117266" w14:textId="77777777">
            <w:pPr>
              <w:rPr>
                <w:b/>
                <w:bCs/>
              </w:rPr>
            </w:pPr>
            <w:r>
              <w:rPr>
                <w:b/>
                <w:bCs/>
              </w:rPr>
              <w:t>EXTREME</w:t>
            </w:r>
          </w:p>
          <w:p w:rsidR="00815337" w:rsidP="00A9755C" w:rsidRDefault="00815337" w14:paraId="6C5E864C" w14:textId="77777777">
            <w:pPr>
              <w:rPr>
                <w:b/>
                <w:bCs/>
              </w:rPr>
            </w:pPr>
          </w:p>
        </w:tc>
      </w:tr>
    </w:tbl>
    <w:p w:rsidR="00A539FB" w:rsidP="00B03F6B" w:rsidRDefault="00A539FB" w14:paraId="5E7890D6" w14:textId="08CCD92B">
      <w:pPr>
        <w:rPr>
          <w:rFonts w:ascii="Verdana" w:hAnsi="Verdana"/>
          <w:lang w:val="cy-GB"/>
        </w:rPr>
      </w:pPr>
      <w:bookmarkStart w:name="_bookmark3" w:id="9"/>
      <w:bookmarkEnd w:id="9"/>
    </w:p>
    <w:p w:rsidR="00A539FB" w:rsidP="00B03F6B" w:rsidRDefault="00A539FB" w14:paraId="05953D67" w14:textId="32ED8870">
      <w:pPr>
        <w:rPr>
          <w:rFonts w:ascii="Verdana" w:hAnsi="Verdana"/>
          <w:lang w:val="cy-GB"/>
        </w:rPr>
        <w:sectPr w:rsidR="00A539FB" w:rsidSect="00241486">
          <w:footerReference w:type="even" r:id="rId13"/>
          <w:footerReference w:type="default" r:id="rId14"/>
          <w:footerReference w:type="first" r:id="rId15"/>
          <w:pgSz w:w="12240" w:h="15840" w:orient="portrait"/>
          <w:pgMar w:top="1180" w:right="1325" w:bottom="568" w:left="993" w:header="0" w:footer="0" w:gutter="0"/>
          <w:cols w:space="720"/>
        </w:sectPr>
      </w:pPr>
    </w:p>
    <w:p w:rsidRPr="004375CF" w:rsidR="00E04699" w:rsidP="00B03F6B" w:rsidRDefault="00A539FB" w14:paraId="0B1A3E18" w14:textId="0B1A3518">
      <w:pPr>
        <w:rPr>
          <w:rFonts w:ascii="Verdana" w:hAnsi="Verdana"/>
          <w:b/>
          <w:bCs/>
          <w:u w:val="single"/>
          <w:lang w:val="cy-GB"/>
        </w:rPr>
      </w:pPr>
      <w:r w:rsidRPr="004375CF">
        <w:rPr>
          <w:rFonts w:ascii="Verdana" w:hAnsi="Verdana"/>
          <w:b/>
          <w:bCs/>
          <w:u w:val="single"/>
          <w:lang w:val="cy-GB"/>
        </w:rPr>
        <w:t>Risk Assessment Ac</w:t>
      </w:r>
      <w:r w:rsidR="004375CF">
        <w:rPr>
          <w:rFonts w:ascii="Verdana" w:hAnsi="Verdana"/>
          <w:b/>
          <w:bCs/>
          <w:u w:val="single"/>
          <w:lang w:val="cy-GB"/>
        </w:rPr>
        <w:t>t</w:t>
      </w:r>
      <w:r w:rsidRPr="004375CF">
        <w:rPr>
          <w:rFonts w:ascii="Verdana" w:hAnsi="Verdana"/>
          <w:b/>
          <w:bCs/>
          <w:u w:val="single"/>
          <w:lang w:val="cy-GB"/>
        </w:rPr>
        <w:t>ion Plan</w:t>
      </w:r>
    </w:p>
    <w:p w:rsidR="00024050" w:rsidP="00B03F6B" w:rsidRDefault="00024050" w14:paraId="48A63111" w14:textId="77777777">
      <w:pPr>
        <w:rPr>
          <w:rFonts w:ascii="Verdana" w:hAnsi="Verdana"/>
          <w:lang w:val="cy-GB"/>
        </w:rPr>
      </w:pPr>
    </w:p>
    <w:tbl>
      <w:tblPr>
        <w:tblStyle w:val="TableGrid"/>
        <w:tblW w:w="0" w:type="auto"/>
        <w:tblLook w:val="04A0" w:firstRow="1" w:lastRow="0" w:firstColumn="1" w:lastColumn="0" w:noHBand="0" w:noVBand="1"/>
      </w:tblPr>
      <w:tblGrid>
        <w:gridCol w:w="3521"/>
        <w:gridCol w:w="3521"/>
        <w:gridCol w:w="3521"/>
        <w:gridCol w:w="3521"/>
      </w:tblGrid>
      <w:tr w:rsidR="001F473D" w:rsidTr="001F473D" w14:paraId="6CDCE6F7" w14:textId="77777777">
        <w:tc>
          <w:tcPr>
            <w:tcW w:w="3521" w:type="dxa"/>
          </w:tcPr>
          <w:p w:rsidR="001F473D" w:rsidP="00B03F6B" w:rsidRDefault="001F473D" w14:paraId="5279177B" w14:textId="46B259DC">
            <w:pPr>
              <w:rPr>
                <w:rFonts w:ascii="Verdana" w:hAnsi="Verdana"/>
                <w:lang w:val="cy-GB"/>
              </w:rPr>
            </w:pPr>
            <w:r>
              <w:rPr>
                <w:rFonts w:ascii="Verdana" w:hAnsi="Verdana"/>
                <w:lang w:val="cy-GB"/>
              </w:rPr>
              <w:t>Potential Problem</w:t>
            </w:r>
          </w:p>
        </w:tc>
        <w:tc>
          <w:tcPr>
            <w:tcW w:w="3521" w:type="dxa"/>
          </w:tcPr>
          <w:p w:rsidR="001F473D" w:rsidP="00B03F6B" w:rsidRDefault="001F473D" w14:paraId="0A86AD0B" w14:textId="211A90CA">
            <w:pPr>
              <w:rPr>
                <w:rFonts w:ascii="Verdana" w:hAnsi="Verdana"/>
                <w:lang w:val="cy-GB"/>
              </w:rPr>
            </w:pPr>
            <w:r>
              <w:rPr>
                <w:rFonts w:ascii="Verdana" w:hAnsi="Verdana"/>
                <w:lang w:val="cy-GB"/>
              </w:rPr>
              <w:t>Risks</w:t>
            </w:r>
          </w:p>
        </w:tc>
        <w:tc>
          <w:tcPr>
            <w:tcW w:w="3521" w:type="dxa"/>
          </w:tcPr>
          <w:p w:rsidR="001F473D" w:rsidP="00B03F6B" w:rsidRDefault="001F473D" w14:paraId="6BA92CED" w14:textId="0537317A">
            <w:pPr>
              <w:rPr>
                <w:rFonts w:ascii="Verdana" w:hAnsi="Verdana"/>
                <w:lang w:val="cy-GB"/>
              </w:rPr>
            </w:pPr>
            <w:r>
              <w:rPr>
                <w:rFonts w:ascii="Verdana" w:hAnsi="Verdana"/>
                <w:lang w:val="cy-GB"/>
              </w:rPr>
              <w:t>Measures to Reduce Risk</w:t>
            </w:r>
          </w:p>
        </w:tc>
        <w:tc>
          <w:tcPr>
            <w:tcW w:w="3521" w:type="dxa"/>
          </w:tcPr>
          <w:p w:rsidR="001F473D" w:rsidP="00B03F6B" w:rsidRDefault="003435EE" w14:paraId="542D6733" w14:textId="072BA47A">
            <w:pPr>
              <w:rPr>
                <w:rFonts w:ascii="Verdana" w:hAnsi="Verdana"/>
                <w:lang w:val="cy-GB"/>
              </w:rPr>
            </w:pPr>
            <w:r>
              <w:rPr>
                <w:rFonts w:ascii="Verdana" w:hAnsi="Verdana"/>
                <w:lang w:val="cy-GB"/>
              </w:rPr>
              <w:t>Date Agreed by Learner</w:t>
            </w:r>
          </w:p>
        </w:tc>
      </w:tr>
      <w:tr w:rsidR="003435EE" w:rsidTr="001F473D" w14:paraId="4AFC7880" w14:textId="77777777">
        <w:tc>
          <w:tcPr>
            <w:tcW w:w="3521" w:type="dxa"/>
          </w:tcPr>
          <w:p w:rsidR="003435EE" w:rsidP="00B03F6B" w:rsidRDefault="003435EE" w14:paraId="6928FDD4" w14:textId="77777777">
            <w:pPr>
              <w:rPr>
                <w:rFonts w:ascii="Verdana" w:hAnsi="Verdana"/>
                <w:lang w:val="cy-GB"/>
              </w:rPr>
            </w:pPr>
          </w:p>
        </w:tc>
        <w:tc>
          <w:tcPr>
            <w:tcW w:w="3521" w:type="dxa"/>
          </w:tcPr>
          <w:p w:rsidR="003435EE" w:rsidP="00B03F6B" w:rsidRDefault="003435EE" w14:paraId="649E98B6" w14:textId="77777777">
            <w:pPr>
              <w:rPr>
                <w:rFonts w:ascii="Verdana" w:hAnsi="Verdana"/>
                <w:lang w:val="cy-GB"/>
              </w:rPr>
            </w:pPr>
          </w:p>
        </w:tc>
        <w:tc>
          <w:tcPr>
            <w:tcW w:w="3521" w:type="dxa"/>
          </w:tcPr>
          <w:p w:rsidR="003435EE" w:rsidP="00B03F6B" w:rsidRDefault="003435EE" w14:paraId="33557122" w14:textId="77777777">
            <w:pPr>
              <w:rPr>
                <w:rFonts w:ascii="Verdana" w:hAnsi="Verdana"/>
                <w:lang w:val="cy-GB"/>
              </w:rPr>
            </w:pPr>
          </w:p>
        </w:tc>
        <w:tc>
          <w:tcPr>
            <w:tcW w:w="3521" w:type="dxa"/>
          </w:tcPr>
          <w:p w:rsidR="003435EE" w:rsidP="00B03F6B" w:rsidRDefault="003435EE" w14:paraId="6FE1F838" w14:textId="77777777">
            <w:pPr>
              <w:rPr>
                <w:rFonts w:ascii="Verdana" w:hAnsi="Verdana"/>
                <w:lang w:val="cy-GB"/>
              </w:rPr>
            </w:pPr>
          </w:p>
        </w:tc>
      </w:tr>
      <w:tr w:rsidR="003435EE" w:rsidTr="001F473D" w14:paraId="5E42EA8E" w14:textId="77777777">
        <w:tc>
          <w:tcPr>
            <w:tcW w:w="3521" w:type="dxa"/>
          </w:tcPr>
          <w:p w:rsidR="003435EE" w:rsidP="00B03F6B" w:rsidRDefault="003435EE" w14:paraId="28C8CD0A" w14:textId="77777777">
            <w:pPr>
              <w:rPr>
                <w:rFonts w:ascii="Verdana" w:hAnsi="Verdana"/>
                <w:lang w:val="cy-GB"/>
              </w:rPr>
            </w:pPr>
          </w:p>
        </w:tc>
        <w:tc>
          <w:tcPr>
            <w:tcW w:w="3521" w:type="dxa"/>
          </w:tcPr>
          <w:p w:rsidR="003435EE" w:rsidP="00B03F6B" w:rsidRDefault="003435EE" w14:paraId="3A6EC37A" w14:textId="77777777">
            <w:pPr>
              <w:rPr>
                <w:rFonts w:ascii="Verdana" w:hAnsi="Verdana"/>
                <w:lang w:val="cy-GB"/>
              </w:rPr>
            </w:pPr>
          </w:p>
        </w:tc>
        <w:tc>
          <w:tcPr>
            <w:tcW w:w="3521" w:type="dxa"/>
          </w:tcPr>
          <w:p w:rsidR="003435EE" w:rsidP="00B03F6B" w:rsidRDefault="003435EE" w14:paraId="464DFB85" w14:textId="77777777">
            <w:pPr>
              <w:rPr>
                <w:rFonts w:ascii="Verdana" w:hAnsi="Verdana"/>
                <w:lang w:val="cy-GB"/>
              </w:rPr>
            </w:pPr>
          </w:p>
        </w:tc>
        <w:tc>
          <w:tcPr>
            <w:tcW w:w="3521" w:type="dxa"/>
          </w:tcPr>
          <w:p w:rsidR="003435EE" w:rsidP="00B03F6B" w:rsidRDefault="003435EE" w14:paraId="38B6F788" w14:textId="77777777">
            <w:pPr>
              <w:rPr>
                <w:rFonts w:ascii="Verdana" w:hAnsi="Verdana"/>
                <w:lang w:val="cy-GB"/>
              </w:rPr>
            </w:pPr>
          </w:p>
        </w:tc>
      </w:tr>
      <w:tr w:rsidR="003435EE" w:rsidTr="001F473D" w14:paraId="680A5F45" w14:textId="77777777">
        <w:tc>
          <w:tcPr>
            <w:tcW w:w="3521" w:type="dxa"/>
          </w:tcPr>
          <w:p w:rsidR="003435EE" w:rsidP="00B03F6B" w:rsidRDefault="003435EE" w14:paraId="0DB16BED" w14:textId="77777777">
            <w:pPr>
              <w:rPr>
                <w:rFonts w:ascii="Verdana" w:hAnsi="Verdana"/>
                <w:lang w:val="cy-GB"/>
              </w:rPr>
            </w:pPr>
          </w:p>
        </w:tc>
        <w:tc>
          <w:tcPr>
            <w:tcW w:w="3521" w:type="dxa"/>
          </w:tcPr>
          <w:p w:rsidR="003435EE" w:rsidP="00B03F6B" w:rsidRDefault="003435EE" w14:paraId="6A862C4D" w14:textId="77777777">
            <w:pPr>
              <w:rPr>
                <w:rFonts w:ascii="Verdana" w:hAnsi="Verdana"/>
                <w:lang w:val="cy-GB"/>
              </w:rPr>
            </w:pPr>
          </w:p>
        </w:tc>
        <w:tc>
          <w:tcPr>
            <w:tcW w:w="3521" w:type="dxa"/>
          </w:tcPr>
          <w:p w:rsidR="003435EE" w:rsidP="00B03F6B" w:rsidRDefault="003435EE" w14:paraId="385E7192" w14:textId="77777777">
            <w:pPr>
              <w:rPr>
                <w:rFonts w:ascii="Verdana" w:hAnsi="Verdana"/>
                <w:lang w:val="cy-GB"/>
              </w:rPr>
            </w:pPr>
          </w:p>
        </w:tc>
        <w:tc>
          <w:tcPr>
            <w:tcW w:w="3521" w:type="dxa"/>
          </w:tcPr>
          <w:p w:rsidR="003435EE" w:rsidP="00B03F6B" w:rsidRDefault="003435EE" w14:paraId="1A37C196" w14:textId="77777777">
            <w:pPr>
              <w:rPr>
                <w:rFonts w:ascii="Verdana" w:hAnsi="Verdana"/>
                <w:lang w:val="cy-GB"/>
              </w:rPr>
            </w:pPr>
          </w:p>
        </w:tc>
      </w:tr>
      <w:tr w:rsidR="003435EE" w:rsidTr="001F473D" w14:paraId="37FDA49B" w14:textId="77777777">
        <w:tc>
          <w:tcPr>
            <w:tcW w:w="3521" w:type="dxa"/>
          </w:tcPr>
          <w:p w:rsidR="003435EE" w:rsidP="00B03F6B" w:rsidRDefault="003435EE" w14:paraId="4EC2503E" w14:textId="77777777">
            <w:pPr>
              <w:rPr>
                <w:rFonts w:ascii="Verdana" w:hAnsi="Verdana"/>
                <w:lang w:val="cy-GB"/>
              </w:rPr>
            </w:pPr>
          </w:p>
        </w:tc>
        <w:tc>
          <w:tcPr>
            <w:tcW w:w="3521" w:type="dxa"/>
          </w:tcPr>
          <w:p w:rsidR="003435EE" w:rsidP="00B03F6B" w:rsidRDefault="003435EE" w14:paraId="0F8D4453" w14:textId="77777777">
            <w:pPr>
              <w:rPr>
                <w:rFonts w:ascii="Verdana" w:hAnsi="Verdana"/>
                <w:lang w:val="cy-GB"/>
              </w:rPr>
            </w:pPr>
          </w:p>
        </w:tc>
        <w:tc>
          <w:tcPr>
            <w:tcW w:w="3521" w:type="dxa"/>
          </w:tcPr>
          <w:p w:rsidR="003435EE" w:rsidP="00B03F6B" w:rsidRDefault="003435EE" w14:paraId="3982E9E9" w14:textId="77777777">
            <w:pPr>
              <w:rPr>
                <w:rFonts w:ascii="Verdana" w:hAnsi="Verdana"/>
                <w:lang w:val="cy-GB"/>
              </w:rPr>
            </w:pPr>
          </w:p>
        </w:tc>
        <w:tc>
          <w:tcPr>
            <w:tcW w:w="3521" w:type="dxa"/>
          </w:tcPr>
          <w:p w:rsidR="003435EE" w:rsidP="00B03F6B" w:rsidRDefault="003435EE" w14:paraId="6E546D9A" w14:textId="77777777">
            <w:pPr>
              <w:rPr>
                <w:rFonts w:ascii="Verdana" w:hAnsi="Verdana"/>
                <w:lang w:val="cy-GB"/>
              </w:rPr>
            </w:pPr>
          </w:p>
        </w:tc>
      </w:tr>
      <w:tr w:rsidR="003435EE" w:rsidTr="001F473D" w14:paraId="076B27C8" w14:textId="77777777">
        <w:tc>
          <w:tcPr>
            <w:tcW w:w="3521" w:type="dxa"/>
          </w:tcPr>
          <w:p w:rsidR="003435EE" w:rsidP="00B03F6B" w:rsidRDefault="003435EE" w14:paraId="1D483539" w14:textId="77777777">
            <w:pPr>
              <w:rPr>
                <w:rFonts w:ascii="Verdana" w:hAnsi="Verdana"/>
                <w:lang w:val="cy-GB"/>
              </w:rPr>
            </w:pPr>
          </w:p>
        </w:tc>
        <w:tc>
          <w:tcPr>
            <w:tcW w:w="3521" w:type="dxa"/>
          </w:tcPr>
          <w:p w:rsidR="003435EE" w:rsidP="00B03F6B" w:rsidRDefault="003435EE" w14:paraId="762E8240" w14:textId="77777777">
            <w:pPr>
              <w:rPr>
                <w:rFonts w:ascii="Verdana" w:hAnsi="Verdana"/>
                <w:lang w:val="cy-GB"/>
              </w:rPr>
            </w:pPr>
          </w:p>
        </w:tc>
        <w:tc>
          <w:tcPr>
            <w:tcW w:w="3521" w:type="dxa"/>
          </w:tcPr>
          <w:p w:rsidR="003435EE" w:rsidP="00B03F6B" w:rsidRDefault="003435EE" w14:paraId="7147DA71" w14:textId="77777777">
            <w:pPr>
              <w:rPr>
                <w:rFonts w:ascii="Verdana" w:hAnsi="Verdana"/>
                <w:lang w:val="cy-GB"/>
              </w:rPr>
            </w:pPr>
          </w:p>
        </w:tc>
        <w:tc>
          <w:tcPr>
            <w:tcW w:w="3521" w:type="dxa"/>
          </w:tcPr>
          <w:p w:rsidR="003435EE" w:rsidP="00B03F6B" w:rsidRDefault="003435EE" w14:paraId="6C94115E" w14:textId="77777777">
            <w:pPr>
              <w:rPr>
                <w:rFonts w:ascii="Verdana" w:hAnsi="Verdana"/>
                <w:lang w:val="cy-GB"/>
              </w:rPr>
            </w:pPr>
          </w:p>
        </w:tc>
      </w:tr>
    </w:tbl>
    <w:p w:rsidRPr="00EE5128" w:rsidR="00024050" w:rsidP="00B03F6B" w:rsidRDefault="00024050" w14:paraId="02D224E2" w14:textId="77777777">
      <w:pPr>
        <w:rPr>
          <w:rFonts w:ascii="Verdana" w:hAnsi="Verdana"/>
          <w:lang w:val="cy-GB"/>
        </w:rPr>
      </w:pPr>
    </w:p>
    <w:sectPr w:rsidRPr="00EE5128" w:rsidR="00024050" w:rsidSect="00241486">
      <w:pgSz w:w="15840" w:h="12240" w:orient="landscape"/>
      <w:pgMar w:top="992" w:right="1179" w:bottom="1327"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486" w:rsidP="006E545A" w:rsidRDefault="00241486" w14:paraId="7D204691" w14:textId="77777777">
      <w:r>
        <w:separator/>
      </w:r>
    </w:p>
  </w:endnote>
  <w:endnote w:type="continuationSeparator" w:id="0">
    <w:p w:rsidR="00241486" w:rsidP="006E545A" w:rsidRDefault="00241486" w14:paraId="6A841073" w14:textId="77777777">
      <w:r>
        <w:continuationSeparator/>
      </w:r>
    </w:p>
  </w:endnote>
  <w:endnote w:type="continuationNotice" w:id="1">
    <w:p w:rsidR="00241486" w:rsidRDefault="00241486" w14:paraId="7F79BB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 Light&quot;,sans-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276838"/>
      <w:docPartObj>
        <w:docPartGallery w:val="Page Numbers (Bottom of Page)"/>
        <w:docPartUnique/>
      </w:docPartObj>
    </w:sdtPr>
    <w:sdtContent>
      <w:p w:rsidR="006E545A" w:rsidP="002F7234" w:rsidRDefault="006E545A" w14:paraId="3828C6D5" w14:textId="50E82B5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72102">
          <w:rPr>
            <w:rStyle w:val="PageNumber"/>
            <w:noProof/>
          </w:rPr>
          <w:t>5</w:t>
        </w:r>
        <w:r>
          <w:rPr>
            <w:rStyle w:val="PageNumber"/>
          </w:rPr>
          <w:fldChar w:fldCharType="end"/>
        </w:r>
      </w:p>
    </w:sdtContent>
    <w:sdtEndPr>
      <w:rPr>
        <w:rStyle w:val="PageNumber"/>
      </w:rPr>
    </w:sdtEndPr>
  </w:sdt>
  <w:p w:rsidR="006E545A" w:rsidP="006E545A" w:rsidRDefault="006E545A" w14:paraId="0F60BD9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088982"/>
      <w:docPartObj>
        <w:docPartGallery w:val="Page Numbers (Bottom of Page)"/>
        <w:docPartUnique/>
      </w:docPartObj>
    </w:sdtPr>
    <w:sdtEndPr>
      <w:rPr>
        <w:noProof/>
      </w:rPr>
    </w:sdtEndPr>
    <w:sdtContent>
      <w:p w:rsidR="00C85792" w:rsidRDefault="00C85792" w14:paraId="0DCEB0C2" w14:textId="23BCFFFE">
        <w:pPr>
          <w:pStyle w:val="Footer"/>
          <w:jc w:val="right"/>
        </w:pPr>
        <w:r>
          <w:fldChar w:fldCharType="begin"/>
        </w:r>
        <w:r>
          <w:instrText xml:space="preserve"> PAGE   \* MERGEFORMAT </w:instrText>
        </w:r>
        <w:r>
          <w:fldChar w:fldCharType="separate"/>
        </w:r>
        <w:r w:rsidR="00833B15">
          <w:rPr>
            <w:noProof/>
          </w:rPr>
          <w:t>7</w:t>
        </w:r>
        <w:r>
          <w:rPr>
            <w:noProof/>
          </w:rPr>
          <w:fldChar w:fldCharType="end"/>
        </w:r>
      </w:p>
    </w:sdtContent>
  </w:sdt>
  <w:p w:rsidR="006E545A" w:rsidP="006E545A" w:rsidRDefault="006E545A" w14:paraId="4D5FB7A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805394"/>
      <w:docPartObj>
        <w:docPartGallery w:val="Page Numbers (Bottom of Page)"/>
        <w:docPartUnique/>
      </w:docPartObj>
    </w:sdtPr>
    <w:sdtEndPr>
      <w:rPr>
        <w:noProof/>
      </w:rPr>
    </w:sdtEndPr>
    <w:sdtContent>
      <w:p w:rsidR="001D5711" w:rsidRDefault="001D5711" w14:paraId="7EA06062" w14:textId="77777777">
        <w:pPr>
          <w:pStyle w:val="Footer"/>
          <w:jc w:val="right"/>
        </w:pPr>
        <w:r>
          <w:fldChar w:fldCharType="begin"/>
        </w:r>
        <w:r>
          <w:instrText xml:space="preserve"> PAGE   \* MERGEFORMAT </w:instrText>
        </w:r>
        <w:r>
          <w:fldChar w:fldCharType="separate"/>
        </w:r>
        <w:r w:rsidR="001631FE">
          <w:rPr>
            <w:noProof/>
          </w:rPr>
          <w:t>6</w:t>
        </w:r>
        <w:r>
          <w:rPr>
            <w:noProof/>
          </w:rPr>
          <w:fldChar w:fldCharType="end"/>
        </w:r>
      </w:p>
    </w:sdtContent>
  </w:sdt>
  <w:p w:rsidR="001D5711" w:rsidRDefault="001D5711" w14:paraId="699E9A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486" w:rsidP="006E545A" w:rsidRDefault="00241486" w14:paraId="0557E144" w14:textId="77777777">
      <w:r>
        <w:separator/>
      </w:r>
    </w:p>
  </w:footnote>
  <w:footnote w:type="continuationSeparator" w:id="0">
    <w:p w:rsidR="00241486" w:rsidP="006E545A" w:rsidRDefault="00241486" w14:paraId="47933353" w14:textId="77777777">
      <w:r>
        <w:continuationSeparator/>
      </w:r>
    </w:p>
  </w:footnote>
  <w:footnote w:type="continuationNotice" w:id="1">
    <w:p w:rsidR="00241486" w:rsidRDefault="00241486" w14:paraId="2371EF6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F7"/>
    <w:multiLevelType w:val="hybridMultilevel"/>
    <w:tmpl w:val="F6584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D0007"/>
    <w:multiLevelType w:val="hybridMultilevel"/>
    <w:tmpl w:val="903AA4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CC04AE4"/>
    <w:multiLevelType w:val="hybridMultilevel"/>
    <w:tmpl w:val="C2886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2266F9"/>
    <w:multiLevelType w:val="hybridMultilevel"/>
    <w:tmpl w:val="581CB1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22A44"/>
    <w:multiLevelType w:val="hybridMultilevel"/>
    <w:tmpl w:val="6BCE3E1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529DD"/>
    <w:multiLevelType w:val="hybridMultilevel"/>
    <w:tmpl w:val="8E68AF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80E23"/>
    <w:multiLevelType w:val="hybridMultilevel"/>
    <w:tmpl w:val="C8700114"/>
    <w:lvl w:ilvl="0" w:tplc="9612DF96">
      <w:start w:val="1"/>
      <w:numFmt w:val="decimal"/>
      <w:lvlText w:val="%1."/>
      <w:lvlJc w:val="left"/>
      <w:pPr>
        <w:ind w:left="1080" w:hanging="360"/>
      </w:pPr>
      <w:rPr>
        <w:rFonts w:hint="default"/>
        <w:b/>
      </w:rPr>
    </w:lvl>
    <w:lvl w:ilvl="1" w:tplc="04520019">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7" w15:restartNumberingAfterBreak="0">
    <w:nsid w:val="20DA727D"/>
    <w:multiLevelType w:val="hybridMultilevel"/>
    <w:tmpl w:val="0F64B9A6"/>
    <w:lvl w:ilvl="0" w:tplc="A43653F6">
      <w:start w:val="1"/>
      <w:numFmt w:val="bullet"/>
      <w:lvlText w:val="·"/>
      <w:lvlJc w:val="left"/>
      <w:pPr>
        <w:ind w:left="720" w:hanging="360"/>
      </w:pPr>
      <w:rPr>
        <w:rFonts w:hint="default" w:ascii="&quot;Calibri Light&quot;,sans-serif" w:hAnsi="&quot;Calibri Light&quot;,sans-serif"/>
      </w:rPr>
    </w:lvl>
    <w:lvl w:ilvl="1" w:tplc="896A3290">
      <w:start w:val="1"/>
      <w:numFmt w:val="bullet"/>
      <w:lvlText w:val="o"/>
      <w:lvlJc w:val="left"/>
      <w:pPr>
        <w:ind w:left="1440" w:hanging="360"/>
      </w:pPr>
      <w:rPr>
        <w:rFonts w:hint="default" w:ascii="Courier New" w:hAnsi="Courier New"/>
      </w:rPr>
    </w:lvl>
    <w:lvl w:ilvl="2" w:tplc="25D48174">
      <w:start w:val="1"/>
      <w:numFmt w:val="bullet"/>
      <w:lvlText w:val=""/>
      <w:lvlJc w:val="left"/>
      <w:pPr>
        <w:ind w:left="2160" w:hanging="360"/>
      </w:pPr>
      <w:rPr>
        <w:rFonts w:hint="default" w:ascii="Wingdings" w:hAnsi="Wingdings"/>
      </w:rPr>
    </w:lvl>
    <w:lvl w:ilvl="3" w:tplc="C8AAA7DE">
      <w:start w:val="1"/>
      <w:numFmt w:val="bullet"/>
      <w:lvlText w:val=""/>
      <w:lvlJc w:val="left"/>
      <w:pPr>
        <w:ind w:left="2880" w:hanging="360"/>
      </w:pPr>
      <w:rPr>
        <w:rFonts w:hint="default" w:ascii="Symbol" w:hAnsi="Symbol"/>
      </w:rPr>
    </w:lvl>
    <w:lvl w:ilvl="4" w:tplc="8668DB56">
      <w:start w:val="1"/>
      <w:numFmt w:val="bullet"/>
      <w:lvlText w:val="o"/>
      <w:lvlJc w:val="left"/>
      <w:pPr>
        <w:ind w:left="3600" w:hanging="360"/>
      </w:pPr>
      <w:rPr>
        <w:rFonts w:hint="default" w:ascii="Courier New" w:hAnsi="Courier New"/>
      </w:rPr>
    </w:lvl>
    <w:lvl w:ilvl="5" w:tplc="31029A76">
      <w:start w:val="1"/>
      <w:numFmt w:val="bullet"/>
      <w:lvlText w:val=""/>
      <w:lvlJc w:val="left"/>
      <w:pPr>
        <w:ind w:left="4320" w:hanging="360"/>
      </w:pPr>
      <w:rPr>
        <w:rFonts w:hint="default" w:ascii="Wingdings" w:hAnsi="Wingdings"/>
      </w:rPr>
    </w:lvl>
    <w:lvl w:ilvl="6" w:tplc="34D2E458">
      <w:start w:val="1"/>
      <w:numFmt w:val="bullet"/>
      <w:lvlText w:val=""/>
      <w:lvlJc w:val="left"/>
      <w:pPr>
        <w:ind w:left="5040" w:hanging="360"/>
      </w:pPr>
      <w:rPr>
        <w:rFonts w:hint="default" w:ascii="Symbol" w:hAnsi="Symbol"/>
      </w:rPr>
    </w:lvl>
    <w:lvl w:ilvl="7" w:tplc="87BE0110">
      <w:start w:val="1"/>
      <w:numFmt w:val="bullet"/>
      <w:lvlText w:val="o"/>
      <w:lvlJc w:val="left"/>
      <w:pPr>
        <w:ind w:left="5760" w:hanging="360"/>
      </w:pPr>
      <w:rPr>
        <w:rFonts w:hint="default" w:ascii="Courier New" w:hAnsi="Courier New"/>
      </w:rPr>
    </w:lvl>
    <w:lvl w:ilvl="8" w:tplc="22D8456C">
      <w:start w:val="1"/>
      <w:numFmt w:val="bullet"/>
      <w:lvlText w:val=""/>
      <w:lvlJc w:val="left"/>
      <w:pPr>
        <w:ind w:left="6480" w:hanging="360"/>
      </w:pPr>
      <w:rPr>
        <w:rFonts w:hint="default" w:ascii="Wingdings" w:hAnsi="Wingdings"/>
      </w:rPr>
    </w:lvl>
  </w:abstractNum>
  <w:abstractNum w:abstractNumId="8" w15:restartNumberingAfterBreak="0">
    <w:nsid w:val="264A29FE"/>
    <w:multiLevelType w:val="hybridMultilevel"/>
    <w:tmpl w:val="7604FC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97B006E"/>
    <w:multiLevelType w:val="hybridMultilevel"/>
    <w:tmpl w:val="2F80C028"/>
    <w:lvl w:ilvl="0" w:tplc="0809001B">
      <w:start w:val="1"/>
      <w:numFmt w:val="lowerRoman"/>
      <w:lvlText w:val="%1."/>
      <w:lvlJc w:val="righ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0" w15:restartNumberingAfterBreak="0">
    <w:nsid w:val="309D3E2C"/>
    <w:multiLevelType w:val="hybridMultilevel"/>
    <w:tmpl w:val="CD14334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11A65D1"/>
    <w:multiLevelType w:val="hybridMultilevel"/>
    <w:tmpl w:val="84E258C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3D93DB7"/>
    <w:multiLevelType w:val="hybridMultilevel"/>
    <w:tmpl w:val="AA42176E"/>
    <w:lvl w:ilvl="0" w:tplc="08090001">
      <w:start w:val="1"/>
      <w:numFmt w:val="bullet"/>
      <w:lvlText w:val=""/>
      <w:lvlJc w:val="left"/>
      <w:pPr>
        <w:ind w:left="1364" w:hanging="360"/>
      </w:pPr>
      <w:rPr>
        <w:rFonts w:hint="default" w:ascii="Symbol" w:hAnsi="Symbol"/>
      </w:rPr>
    </w:lvl>
    <w:lvl w:ilvl="1" w:tplc="08090003" w:tentative="1">
      <w:start w:val="1"/>
      <w:numFmt w:val="bullet"/>
      <w:lvlText w:val="o"/>
      <w:lvlJc w:val="left"/>
      <w:pPr>
        <w:ind w:left="2084" w:hanging="360"/>
      </w:pPr>
      <w:rPr>
        <w:rFonts w:hint="default" w:ascii="Courier New" w:hAnsi="Courier New" w:cs="Courier New"/>
      </w:rPr>
    </w:lvl>
    <w:lvl w:ilvl="2" w:tplc="08090005" w:tentative="1">
      <w:start w:val="1"/>
      <w:numFmt w:val="bullet"/>
      <w:lvlText w:val=""/>
      <w:lvlJc w:val="left"/>
      <w:pPr>
        <w:ind w:left="2804" w:hanging="360"/>
      </w:pPr>
      <w:rPr>
        <w:rFonts w:hint="default" w:ascii="Wingdings" w:hAnsi="Wingdings"/>
      </w:rPr>
    </w:lvl>
    <w:lvl w:ilvl="3" w:tplc="08090001" w:tentative="1">
      <w:start w:val="1"/>
      <w:numFmt w:val="bullet"/>
      <w:lvlText w:val=""/>
      <w:lvlJc w:val="left"/>
      <w:pPr>
        <w:ind w:left="3524" w:hanging="360"/>
      </w:pPr>
      <w:rPr>
        <w:rFonts w:hint="default" w:ascii="Symbol" w:hAnsi="Symbol"/>
      </w:rPr>
    </w:lvl>
    <w:lvl w:ilvl="4" w:tplc="08090003" w:tentative="1">
      <w:start w:val="1"/>
      <w:numFmt w:val="bullet"/>
      <w:lvlText w:val="o"/>
      <w:lvlJc w:val="left"/>
      <w:pPr>
        <w:ind w:left="4244" w:hanging="360"/>
      </w:pPr>
      <w:rPr>
        <w:rFonts w:hint="default" w:ascii="Courier New" w:hAnsi="Courier New" w:cs="Courier New"/>
      </w:rPr>
    </w:lvl>
    <w:lvl w:ilvl="5" w:tplc="08090005" w:tentative="1">
      <w:start w:val="1"/>
      <w:numFmt w:val="bullet"/>
      <w:lvlText w:val=""/>
      <w:lvlJc w:val="left"/>
      <w:pPr>
        <w:ind w:left="4964" w:hanging="360"/>
      </w:pPr>
      <w:rPr>
        <w:rFonts w:hint="default" w:ascii="Wingdings" w:hAnsi="Wingdings"/>
      </w:rPr>
    </w:lvl>
    <w:lvl w:ilvl="6" w:tplc="08090001" w:tentative="1">
      <w:start w:val="1"/>
      <w:numFmt w:val="bullet"/>
      <w:lvlText w:val=""/>
      <w:lvlJc w:val="left"/>
      <w:pPr>
        <w:ind w:left="5684" w:hanging="360"/>
      </w:pPr>
      <w:rPr>
        <w:rFonts w:hint="default" w:ascii="Symbol" w:hAnsi="Symbol"/>
      </w:rPr>
    </w:lvl>
    <w:lvl w:ilvl="7" w:tplc="08090003" w:tentative="1">
      <w:start w:val="1"/>
      <w:numFmt w:val="bullet"/>
      <w:lvlText w:val="o"/>
      <w:lvlJc w:val="left"/>
      <w:pPr>
        <w:ind w:left="6404" w:hanging="360"/>
      </w:pPr>
      <w:rPr>
        <w:rFonts w:hint="default" w:ascii="Courier New" w:hAnsi="Courier New" w:cs="Courier New"/>
      </w:rPr>
    </w:lvl>
    <w:lvl w:ilvl="8" w:tplc="08090005" w:tentative="1">
      <w:start w:val="1"/>
      <w:numFmt w:val="bullet"/>
      <w:lvlText w:val=""/>
      <w:lvlJc w:val="left"/>
      <w:pPr>
        <w:ind w:left="7124" w:hanging="360"/>
      </w:pPr>
      <w:rPr>
        <w:rFonts w:hint="default" w:ascii="Wingdings" w:hAnsi="Wingdings"/>
      </w:rPr>
    </w:lvl>
  </w:abstractNum>
  <w:abstractNum w:abstractNumId="13" w15:restartNumberingAfterBreak="0">
    <w:nsid w:val="35123AB7"/>
    <w:multiLevelType w:val="multilevel"/>
    <w:tmpl w:val="92C03532"/>
    <w:lvl w:ilvl="0">
      <w:start w:val="1"/>
      <w:numFmt w:val="decimal"/>
      <w:lvlText w:val="%1."/>
      <w:lvlJc w:val="left"/>
      <w:pPr>
        <w:ind w:left="820" w:hanging="360"/>
      </w:pPr>
      <w:rPr>
        <w:spacing w:val="0"/>
        <w:w w:val="83"/>
        <w:lang w:val="en-US" w:eastAsia="en-US" w:bidi="ar-SA"/>
      </w:rPr>
    </w:lvl>
    <w:lvl w:ilvl="1">
      <w:start w:val="1"/>
      <w:numFmt w:val="decimal"/>
      <w:lvlText w:val="%1.%2"/>
      <w:lvlJc w:val="left"/>
      <w:pPr>
        <w:ind w:left="820" w:hanging="721"/>
      </w:pPr>
      <w:rPr>
        <w:spacing w:val="-2"/>
        <w:w w:val="83"/>
        <w:lang w:val="en-US" w:eastAsia="en-US" w:bidi="ar-SA"/>
      </w:rPr>
    </w:lvl>
    <w:lvl w:ilvl="2">
      <w:start w:val="1"/>
      <w:numFmt w:val="decimal"/>
      <w:lvlText w:val="%1.%2.%3"/>
      <w:lvlJc w:val="left"/>
      <w:pPr>
        <w:ind w:left="1180" w:hanging="720"/>
      </w:pPr>
      <w:rPr>
        <w:rFonts w:hint="default" w:ascii="Verdana" w:hAnsi="Verdana" w:eastAsia="Verdana" w:cs="Verdana"/>
        <w:b w:val="0"/>
        <w:bCs w:val="0"/>
        <w:i w:val="0"/>
        <w:iCs w:val="0"/>
        <w:spacing w:val="-2"/>
        <w:w w:val="83"/>
        <w:sz w:val="22"/>
        <w:szCs w:val="22"/>
        <w:lang w:val="en-US" w:eastAsia="en-US" w:bidi="ar-SA"/>
      </w:rPr>
    </w:lvl>
    <w:lvl w:ilvl="3">
      <w:numFmt w:val="bullet"/>
      <w:lvlText w:val="•"/>
      <w:lvlJc w:val="left"/>
      <w:pPr>
        <w:ind w:left="3220" w:hanging="720"/>
      </w:pPr>
      <w:rPr>
        <w:lang w:val="en-US" w:eastAsia="en-US" w:bidi="ar-SA"/>
      </w:rPr>
    </w:lvl>
    <w:lvl w:ilvl="4">
      <w:numFmt w:val="bullet"/>
      <w:lvlText w:val="•"/>
      <w:lvlJc w:val="left"/>
      <w:pPr>
        <w:ind w:left="4240" w:hanging="720"/>
      </w:pPr>
      <w:rPr>
        <w:lang w:val="en-US" w:eastAsia="en-US" w:bidi="ar-SA"/>
      </w:rPr>
    </w:lvl>
    <w:lvl w:ilvl="5">
      <w:numFmt w:val="bullet"/>
      <w:lvlText w:val="•"/>
      <w:lvlJc w:val="left"/>
      <w:pPr>
        <w:ind w:left="5260" w:hanging="720"/>
      </w:pPr>
      <w:rPr>
        <w:lang w:val="en-US" w:eastAsia="en-US" w:bidi="ar-SA"/>
      </w:rPr>
    </w:lvl>
    <w:lvl w:ilvl="6">
      <w:numFmt w:val="bullet"/>
      <w:lvlText w:val="•"/>
      <w:lvlJc w:val="left"/>
      <w:pPr>
        <w:ind w:left="6280" w:hanging="720"/>
      </w:pPr>
      <w:rPr>
        <w:lang w:val="en-US" w:eastAsia="en-US" w:bidi="ar-SA"/>
      </w:rPr>
    </w:lvl>
    <w:lvl w:ilvl="7">
      <w:numFmt w:val="bullet"/>
      <w:lvlText w:val="•"/>
      <w:lvlJc w:val="left"/>
      <w:pPr>
        <w:ind w:left="7300" w:hanging="720"/>
      </w:pPr>
      <w:rPr>
        <w:lang w:val="en-US" w:eastAsia="en-US" w:bidi="ar-SA"/>
      </w:rPr>
    </w:lvl>
    <w:lvl w:ilvl="8">
      <w:numFmt w:val="bullet"/>
      <w:lvlText w:val="•"/>
      <w:lvlJc w:val="left"/>
      <w:pPr>
        <w:ind w:left="8320" w:hanging="720"/>
      </w:pPr>
      <w:rPr>
        <w:lang w:val="en-US" w:eastAsia="en-US" w:bidi="ar-SA"/>
      </w:rPr>
    </w:lvl>
  </w:abstractNum>
  <w:abstractNum w:abstractNumId="14" w15:restartNumberingAfterBreak="0">
    <w:nsid w:val="3D71652F"/>
    <w:multiLevelType w:val="hybridMultilevel"/>
    <w:tmpl w:val="2E78FA4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3E62066E"/>
    <w:multiLevelType w:val="hybridMultilevel"/>
    <w:tmpl w:val="971A3CD2"/>
    <w:lvl w:ilvl="0" w:tplc="08090001">
      <w:start w:val="1"/>
      <w:numFmt w:val="bullet"/>
      <w:lvlText w:val=""/>
      <w:lvlJc w:val="left"/>
      <w:pPr>
        <w:ind w:left="1364" w:hanging="360"/>
      </w:pPr>
      <w:rPr>
        <w:rFonts w:hint="default" w:ascii="Symbol" w:hAnsi="Symbol"/>
      </w:rPr>
    </w:lvl>
    <w:lvl w:ilvl="1" w:tplc="08090003" w:tentative="1">
      <w:start w:val="1"/>
      <w:numFmt w:val="bullet"/>
      <w:lvlText w:val="o"/>
      <w:lvlJc w:val="left"/>
      <w:pPr>
        <w:ind w:left="2084" w:hanging="360"/>
      </w:pPr>
      <w:rPr>
        <w:rFonts w:hint="default" w:ascii="Courier New" w:hAnsi="Courier New" w:cs="Courier New"/>
      </w:rPr>
    </w:lvl>
    <w:lvl w:ilvl="2" w:tplc="08090005" w:tentative="1">
      <w:start w:val="1"/>
      <w:numFmt w:val="bullet"/>
      <w:lvlText w:val=""/>
      <w:lvlJc w:val="left"/>
      <w:pPr>
        <w:ind w:left="2804" w:hanging="360"/>
      </w:pPr>
      <w:rPr>
        <w:rFonts w:hint="default" w:ascii="Wingdings" w:hAnsi="Wingdings"/>
      </w:rPr>
    </w:lvl>
    <w:lvl w:ilvl="3" w:tplc="08090001" w:tentative="1">
      <w:start w:val="1"/>
      <w:numFmt w:val="bullet"/>
      <w:lvlText w:val=""/>
      <w:lvlJc w:val="left"/>
      <w:pPr>
        <w:ind w:left="3524" w:hanging="360"/>
      </w:pPr>
      <w:rPr>
        <w:rFonts w:hint="default" w:ascii="Symbol" w:hAnsi="Symbol"/>
      </w:rPr>
    </w:lvl>
    <w:lvl w:ilvl="4" w:tplc="08090003" w:tentative="1">
      <w:start w:val="1"/>
      <w:numFmt w:val="bullet"/>
      <w:lvlText w:val="o"/>
      <w:lvlJc w:val="left"/>
      <w:pPr>
        <w:ind w:left="4244" w:hanging="360"/>
      </w:pPr>
      <w:rPr>
        <w:rFonts w:hint="default" w:ascii="Courier New" w:hAnsi="Courier New" w:cs="Courier New"/>
      </w:rPr>
    </w:lvl>
    <w:lvl w:ilvl="5" w:tplc="08090005" w:tentative="1">
      <w:start w:val="1"/>
      <w:numFmt w:val="bullet"/>
      <w:lvlText w:val=""/>
      <w:lvlJc w:val="left"/>
      <w:pPr>
        <w:ind w:left="4964" w:hanging="360"/>
      </w:pPr>
      <w:rPr>
        <w:rFonts w:hint="default" w:ascii="Wingdings" w:hAnsi="Wingdings"/>
      </w:rPr>
    </w:lvl>
    <w:lvl w:ilvl="6" w:tplc="08090001" w:tentative="1">
      <w:start w:val="1"/>
      <w:numFmt w:val="bullet"/>
      <w:lvlText w:val=""/>
      <w:lvlJc w:val="left"/>
      <w:pPr>
        <w:ind w:left="5684" w:hanging="360"/>
      </w:pPr>
      <w:rPr>
        <w:rFonts w:hint="default" w:ascii="Symbol" w:hAnsi="Symbol"/>
      </w:rPr>
    </w:lvl>
    <w:lvl w:ilvl="7" w:tplc="08090003" w:tentative="1">
      <w:start w:val="1"/>
      <w:numFmt w:val="bullet"/>
      <w:lvlText w:val="o"/>
      <w:lvlJc w:val="left"/>
      <w:pPr>
        <w:ind w:left="6404" w:hanging="360"/>
      </w:pPr>
      <w:rPr>
        <w:rFonts w:hint="default" w:ascii="Courier New" w:hAnsi="Courier New" w:cs="Courier New"/>
      </w:rPr>
    </w:lvl>
    <w:lvl w:ilvl="8" w:tplc="08090005" w:tentative="1">
      <w:start w:val="1"/>
      <w:numFmt w:val="bullet"/>
      <w:lvlText w:val=""/>
      <w:lvlJc w:val="left"/>
      <w:pPr>
        <w:ind w:left="7124" w:hanging="360"/>
      </w:pPr>
      <w:rPr>
        <w:rFonts w:hint="default" w:ascii="Wingdings" w:hAnsi="Wingdings"/>
      </w:rPr>
    </w:lvl>
  </w:abstractNum>
  <w:abstractNum w:abstractNumId="16" w15:restartNumberingAfterBreak="0">
    <w:nsid w:val="40ED097E"/>
    <w:multiLevelType w:val="hybridMultilevel"/>
    <w:tmpl w:val="AE489EF0"/>
    <w:lvl w:ilvl="0" w:tplc="C35AE394">
      <w:start w:val="1"/>
      <w:numFmt w:val="lowerLetter"/>
      <w:lvlText w:val="%1."/>
      <w:lvlJc w:val="left"/>
      <w:pPr>
        <w:ind w:left="1080" w:hanging="360"/>
      </w:pPr>
    </w:lvl>
    <w:lvl w:ilvl="1" w:tplc="32B47FC0">
      <w:start w:val="1"/>
      <w:numFmt w:val="lowerLetter"/>
      <w:lvlText w:val="%2."/>
      <w:lvlJc w:val="left"/>
      <w:pPr>
        <w:ind w:left="1800" w:hanging="360"/>
      </w:pPr>
    </w:lvl>
    <w:lvl w:ilvl="2" w:tplc="6C84938E">
      <w:start w:val="1"/>
      <w:numFmt w:val="lowerRoman"/>
      <w:lvlText w:val="%3."/>
      <w:lvlJc w:val="right"/>
      <w:pPr>
        <w:ind w:left="2520" w:hanging="180"/>
      </w:pPr>
    </w:lvl>
    <w:lvl w:ilvl="3" w:tplc="131A412C">
      <w:start w:val="1"/>
      <w:numFmt w:val="decimal"/>
      <w:lvlText w:val="%4."/>
      <w:lvlJc w:val="left"/>
      <w:pPr>
        <w:ind w:left="3240" w:hanging="360"/>
      </w:pPr>
    </w:lvl>
    <w:lvl w:ilvl="4" w:tplc="B3428D4E">
      <w:start w:val="1"/>
      <w:numFmt w:val="lowerLetter"/>
      <w:lvlText w:val="%5."/>
      <w:lvlJc w:val="left"/>
      <w:pPr>
        <w:ind w:left="3960" w:hanging="360"/>
      </w:pPr>
    </w:lvl>
    <w:lvl w:ilvl="5" w:tplc="70A29274">
      <w:start w:val="1"/>
      <w:numFmt w:val="lowerRoman"/>
      <w:lvlText w:val="%6."/>
      <w:lvlJc w:val="right"/>
      <w:pPr>
        <w:ind w:left="4680" w:hanging="180"/>
      </w:pPr>
    </w:lvl>
    <w:lvl w:ilvl="6" w:tplc="10585CCE">
      <w:start w:val="1"/>
      <w:numFmt w:val="decimal"/>
      <w:lvlText w:val="%7."/>
      <w:lvlJc w:val="left"/>
      <w:pPr>
        <w:ind w:left="5400" w:hanging="360"/>
      </w:pPr>
    </w:lvl>
    <w:lvl w:ilvl="7" w:tplc="A0BCB53C">
      <w:start w:val="1"/>
      <w:numFmt w:val="lowerLetter"/>
      <w:lvlText w:val="%8."/>
      <w:lvlJc w:val="left"/>
      <w:pPr>
        <w:ind w:left="6120" w:hanging="360"/>
      </w:pPr>
    </w:lvl>
    <w:lvl w:ilvl="8" w:tplc="6B4A70E0">
      <w:start w:val="1"/>
      <w:numFmt w:val="lowerRoman"/>
      <w:lvlText w:val="%9."/>
      <w:lvlJc w:val="right"/>
      <w:pPr>
        <w:ind w:left="6840" w:hanging="180"/>
      </w:pPr>
    </w:lvl>
  </w:abstractNum>
  <w:abstractNum w:abstractNumId="17" w15:restartNumberingAfterBreak="0">
    <w:nsid w:val="41CF7342"/>
    <w:multiLevelType w:val="hybridMultilevel"/>
    <w:tmpl w:val="D576B7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807763A"/>
    <w:multiLevelType w:val="hybridMultilevel"/>
    <w:tmpl w:val="35DA732C"/>
    <w:lvl w:ilvl="0" w:tplc="6D6666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406C65"/>
    <w:multiLevelType w:val="hybridMultilevel"/>
    <w:tmpl w:val="4F6C5BC4"/>
    <w:lvl w:ilvl="0" w:tplc="C770D090">
      <w:start w:val="1"/>
      <w:numFmt w:val="bullet"/>
      <w:lvlText w:val="·"/>
      <w:lvlJc w:val="left"/>
      <w:pPr>
        <w:ind w:left="720" w:hanging="360"/>
      </w:pPr>
      <w:rPr>
        <w:rFonts w:hint="default" w:ascii="&quot;Calibri Light&quot;,sans-serif" w:hAnsi="&quot;Calibri Light&quot;,sans-serif"/>
      </w:rPr>
    </w:lvl>
    <w:lvl w:ilvl="1" w:tplc="C6342BD0">
      <w:start w:val="1"/>
      <w:numFmt w:val="bullet"/>
      <w:lvlText w:val="o"/>
      <w:lvlJc w:val="left"/>
      <w:pPr>
        <w:ind w:left="1440" w:hanging="360"/>
      </w:pPr>
      <w:rPr>
        <w:rFonts w:hint="default" w:ascii="Courier New" w:hAnsi="Courier New"/>
      </w:rPr>
    </w:lvl>
    <w:lvl w:ilvl="2" w:tplc="52281DCA">
      <w:start w:val="1"/>
      <w:numFmt w:val="bullet"/>
      <w:lvlText w:val=""/>
      <w:lvlJc w:val="left"/>
      <w:pPr>
        <w:ind w:left="2160" w:hanging="360"/>
      </w:pPr>
      <w:rPr>
        <w:rFonts w:hint="default" w:ascii="Wingdings" w:hAnsi="Wingdings"/>
      </w:rPr>
    </w:lvl>
    <w:lvl w:ilvl="3" w:tplc="12489FFA">
      <w:start w:val="1"/>
      <w:numFmt w:val="bullet"/>
      <w:lvlText w:val=""/>
      <w:lvlJc w:val="left"/>
      <w:pPr>
        <w:ind w:left="2880" w:hanging="360"/>
      </w:pPr>
      <w:rPr>
        <w:rFonts w:hint="default" w:ascii="Symbol" w:hAnsi="Symbol"/>
      </w:rPr>
    </w:lvl>
    <w:lvl w:ilvl="4" w:tplc="B450D518">
      <w:start w:val="1"/>
      <w:numFmt w:val="bullet"/>
      <w:lvlText w:val="o"/>
      <w:lvlJc w:val="left"/>
      <w:pPr>
        <w:ind w:left="3600" w:hanging="360"/>
      </w:pPr>
      <w:rPr>
        <w:rFonts w:hint="default" w:ascii="Courier New" w:hAnsi="Courier New"/>
      </w:rPr>
    </w:lvl>
    <w:lvl w:ilvl="5" w:tplc="A17C88AA">
      <w:start w:val="1"/>
      <w:numFmt w:val="bullet"/>
      <w:lvlText w:val=""/>
      <w:lvlJc w:val="left"/>
      <w:pPr>
        <w:ind w:left="4320" w:hanging="360"/>
      </w:pPr>
      <w:rPr>
        <w:rFonts w:hint="default" w:ascii="Wingdings" w:hAnsi="Wingdings"/>
      </w:rPr>
    </w:lvl>
    <w:lvl w:ilvl="6" w:tplc="66ECF386">
      <w:start w:val="1"/>
      <w:numFmt w:val="bullet"/>
      <w:lvlText w:val=""/>
      <w:lvlJc w:val="left"/>
      <w:pPr>
        <w:ind w:left="5040" w:hanging="360"/>
      </w:pPr>
      <w:rPr>
        <w:rFonts w:hint="default" w:ascii="Symbol" w:hAnsi="Symbol"/>
      </w:rPr>
    </w:lvl>
    <w:lvl w:ilvl="7" w:tplc="1DFCB87C">
      <w:start w:val="1"/>
      <w:numFmt w:val="bullet"/>
      <w:lvlText w:val="o"/>
      <w:lvlJc w:val="left"/>
      <w:pPr>
        <w:ind w:left="5760" w:hanging="360"/>
      </w:pPr>
      <w:rPr>
        <w:rFonts w:hint="default" w:ascii="Courier New" w:hAnsi="Courier New"/>
      </w:rPr>
    </w:lvl>
    <w:lvl w:ilvl="8" w:tplc="1B30894A">
      <w:start w:val="1"/>
      <w:numFmt w:val="bullet"/>
      <w:lvlText w:val=""/>
      <w:lvlJc w:val="left"/>
      <w:pPr>
        <w:ind w:left="6480" w:hanging="360"/>
      </w:pPr>
      <w:rPr>
        <w:rFonts w:hint="default" w:ascii="Wingdings" w:hAnsi="Wingdings"/>
      </w:rPr>
    </w:lvl>
  </w:abstractNum>
  <w:abstractNum w:abstractNumId="20" w15:restartNumberingAfterBreak="0">
    <w:nsid w:val="4B0D6AFC"/>
    <w:multiLevelType w:val="hybridMultilevel"/>
    <w:tmpl w:val="163A09C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62B68A8"/>
    <w:multiLevelType w:val="hybridMultilevel"/>
    <w:tmpl w:val="65D4E9EA"/>
    <w:lvl w:ilvl="0" w:tplc="6A7CB850">
      <w:start w:val="1"/>
      <w:numFmt w:val="bullet"/>
      <w:lvlText w:val=""/>
      <w:lvlJc w:val="left"/>
      <w:pPr>
        <w:ind w:left="720" w:hanging="360"/>
      </w:pPr>
      <w:rPr>
        <w:rFonts w:hint="default" w:ascii="Symbol" w:hAnsi="Symbol"/>
      </w:rPr>
    </w:lvl>
    <w:lvl w:ilvl="1" w:tplc="74CAD9B4">
      <w:start w:val="1"/>
      <w:numFmt w:val="bullet"/>
      <w:lvlText w:val=""/>
      <w:lvlJc w:val="left"/>
      <w:pPr>
        <w:ind w:left="1440" w:hanging="360"/>
      </w:pPr>
      <w:rPr>
        <w:rFonts w:hint="default" w:ascii="Symbol" w:hAnsi="Symbol"/>
      </w:rPr>
    </w:lvl>
    <w:lvl w:ilvl="2" w:tplc="7560502A">
      <w:start w:val="1"/>
      <w:numFmt w:val="bullet"/>
      <w:lvlText w:val=""/>
      <w:lvlJc w:val="left"/>
      <w:pPr>
        <w:ind w:left="2160" w:hanging="360"/>
      </w:pPr>
      <w:rPr>
        <w:rFonts w:hint="default" w:ascii="Wingdings" w:hAnsi="Wingdings"/>
      </w:rPr>
    </w:lvl>
    <w:lvl w:ilvl="3" w:tplc="D38647C6">
      <w:start w:val="1"/>
      <w:numFmt w:val="bullet"/>
      <w:lvlText w:val=""/>
      <w:lvlJc w:val="left"/>
      <w:pPr>
        <w:ind w:left="2880" w:hanging="360"/>
      </w:pPr>
      <w:rPr>
        <w:rFonts w:hint="default" w:ascii="Symbol" w:hAnsi="Symbol"/>
      </w:rPr>
    </w:lvl>
    <w:lvl w:ilvl="4" w:tplc="C7CEBE4C">
      <w:start w:val="1"/>
      <w:numFmt w:val="bullet"/>
      <w:lvlText w:val="o"/>
      <w:lvlJc w:val="left"/>
      <w:pPr>
        <w:ind w:left="3600" w:hanging="360"/>
      </w:pPr>
      <w:rPr>
        <w:rFonts w:hint="default" w:ascii="Courier New" w:hAnsi="Courier New"/>
      </w:rPr>
    </w:lvl>
    <w:lvl w:ilvl="5" w:tplc="098475C8">
      <w:start w:val="1"/>
      <w:numFmt w:val="bullet"/>
      <w:lvlText w:val=""/>
      <w:lvlJc w:val="left"/>
      <w:pPr>
        <w:ind w:left="4320" w:hanging="360"/>
      </w:pPr>
      <w:rPr>
        <w:rFonts w:hint="default" w:ascii="Wingdings" w:hAnsi="Wingdings"/>
      </w:rPr>
    </w:lvl>
    <w:lvl w:ilvl="6" w:tplc="F806C22A">
      <w:start w:val="1"/>
      <w:numFmt w:val="bullet"/>
      <w:lvlText w:val=""/>
      <w:lvlJc w:val="left"/>
      <w:pPr>
        <w:ind w:left="5040" w:hanging="360"/>
      </w:pPr>
      <w:rPr>
        <w:rFonts w:hint="default" w:ascii="Symbol" w:hAnsi="Symbol"/>
      </w:rPr>
    </w:lvl>
    <w:lvl w:ilvl="7" w:tplc="621C4F0C">
      <w:start w:val="1"/>
      <w:numFmt w:val="bullet"/>
      <w:lvlText w:val="o"/>
      <w:lvlJc w:val="left"/>
      <w:pPr>
        <w:ind w:left="5760" w:hanging="360"/>
      </w:pPr>
      <w:rPr>
        <w:rFonts w:hint="default" w:ascii="Courier New" w:hAnsi="Courier New"/>
      </w:rPr>
    </w:lvl>
    <w:lvl w:ilvl="8" w:tplc="E3200700">
      <w:start w:val="1"/>
      <w:numFmt w:val="bullet"/>
      <w:lvlText w:val=""/>
      <w:lvlJc w:val="left"/>
      <w:pPr>
        <w:ind w:left="6480" w:hanging="360"/>
      </w:pPr>
      <w:rPr>
        <w:rFonts w:hint="default" w:ascii="Wingdings" w:hAnsi="Wingdings"/>
      </w:rPr>
    </w:lvl>
  </w:abstractNum>
  <w:abstractNum w:abstractNumId="22" w15:restartNumberingAfterBreak="0">
    <w:nsid w:val="5C1C6AFA"/>
    <w:multiLevelType w:val="hybridMultilevel"/>
    <w:tmpl w:val="9E4EBB2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5D204D04"/>
    <w:multiLevelType w:val="hybridMultilevel"/>
    <w:tmpl w:val="BF64F78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EC14C51"/>
    <w:multiLevelType w:val="hybridMultilevel"/>
    <w:tmpl w:val="B5CE4D36"/>
    <w:lvl w:ilvl="0" w:tplc="0B3EC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9F2373"/>
    <w:multiLevelType w:val="hybridMultilevel"/>
    <w:tmpl w:val="38F68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05F599F"/>
    <w:multiLevelType w:val="hybridMultilevel"/>
    <w:tmpl w:val="D9D09B38"/>
    <w:lvl w:ilvl="0" w:tplc="368C0FA0">
      <w:start w:val="1"/>
      <w:numFmt w:val="decimal"/>
      <w:lvlText w:val="%1."/>
      <w:lvlJc w:val="left"/>
      <w:pPr>
        <w:ind w:left="1080" w:hanging="360"/>
      </w:pPr>
    </w:lvl>
    <w:lvl w:ilvl="1" w:tplc="F4920F20">
      <w:start w:val="1"/>
      <w:numFmt w:val="lowerLetter"/>
      <w:lvlText w:val="%2."/>
      <w:lvlJc w:val="left"/>
      <w:pPr>
        <w:ind w:left="1800" w:hanging="360"/>
      </w:pPr>
    </w:lvl>
    <w:lvl w:ilvl="2" w:tplc="810646EC">
      <w:start w:val="1"/>
      <w:numFmt w:val="lowerRoman"/>
      <w:lvlText w:val="%3."/>
      <w:lvlJc w:val="right"/>
      <w:pPr>
        <w:ind w:left="2520" w:hanging="180"/>
      </w:pPr>
    </w:lvl>
    <w:lvl w:ilvl="3" w:tplc="5A0632F8">
      <w:start w:val="1"/>
      <w:numFmt w:val="decimal"/>
      <w:lvlText w:val="%4."/>
      <w:lvlJc w:val="left"/>
      <w:pPr>
        <w:ind w:left="3240" w:hanging="360"/>
      </w:pPr>
    </w:lvl>
    <w:lvl w:ilvl="4" w:tplc="DBB68050">
      <w:start w:val="1"/>
      <w:numFmt w:val="lowerLetter"/>
      <w:lvlText w:val="%5."/>
      <w:lvlJc w:val="left"/>
      <w:pPr>
        <w:ind w:left="3960" w:hanging="360"/>
      </w:pPr>
    </w:lvl>
    <w:lvl w:ilvl="5" w:tplc="21E8465A">
      <w:start w:val="1"/>
      <w:numFmt w:val="lowerRoman"/>
      <w:lvlText w:val="%6."/>
      <w:lvlJc w:val="right"/>
      <w:pPr>
        <w:ind w:left="4680" w:hanging="180"/>
      </w:pPr>
    </w:lvl>
    <w:lvl w:ilvl="6" w:tplc="6238538C">
      <w:start w:val="1"/>
      <w:numFmt w:val="decimal"/>
      <w:lvlText w:val="%7."/>
      <w:lvlJc w:val="left"/>
      <w:pPr>
        <w:ind w:left="5400" w:hanging="360"/>
      </w:pPr>
    </w:lvl>
    <w:lvl w:ilvl="7" w:tplc="B25CE45A">
      <w:start w:val="1"/>
      <w:numFmt w:val="lowerLetter"/>
      <w:lvlText w:val="%8."/>
      <w:lvlJc w:val="left"/>
      <w:pPr>
        <w:ind w:left="6120" w:hanging="360"/>
      </w:pPr>
    </w:lvl>
    <w:lvl w:ilvl="8" w:tplc="EA56A1E4">
      <w:start w:val="1"/>
      <w:numFmt w:val="lowerRoman"/>
      <w:lvlText w:val="%9."/>
      <w:lvlJc w:val="right"/>
      <w:pPr>
        <w:ind w:left="6840" w:hanging="180"/>
      </w:pPr>
    </w:lvl>
  </w:abstractNum>
  <w:abstractNum w:abstractNumId="27" w15:restartNumberingAfterBreak="0">
    <w:nsid w:val="61180F6F"/>
    <w:multiLevelType w:val="hybridMultilevel"/>
    <w:tmpl w:val="965E1E22"/>
    <w:lvl w:ilvl="0" w:tplc="08090001">
      <w:start w:val="1"/>
      <w:numFmt w:val="bullet"/>
      <w:lvlText w:val=""/>
      <w:lvlJc w:val="left"/>
      <w:pPr>
        <w:ind w:left="1364" w:hanging="360"/>
      </w:pPr>
      <w:rPr>
        <w:rFonts w:hint="default" w:ascii="Symbol" w:hAnsi="Symbol"/>
      </w:rPr>
    </w:lvl>
    <w:lvl w:ilvl="1" w:tplc="08090003" w:tentative="1">
      <w:start w:val="1"/>
      <w:numFmt w:val="bullet"/>
      <w:lvlText w:val="o"/>
      <w:lvlJc w:val="left"/>
      <w:pPr>
        <w:ind w:left="2084" w:hanging="360"/>
      </w:pPr>
      <w:rPr>
        <w:rFonts w:hint="default" w:ascii="Courier New" w:hAnsi="Courier New" w:cs="Courier New"/>
      </w:rPr>
    </w:lvl>
    <w:lvl w:ilvl="2" w:tplc="08090005">
      <w:start w:val="1"/>
      <w:numFmt w:val="bullet"/>
      <w:lvlText w:val=""/>
      <w:lvlJc w:val="left"/>
      <w:pPr>
        <w:ind w:left="2804" w:hanging="360"/>
      </w:pPr>
      <w:rPr>
        <w:rFonts w:hint="default" w:ascii="Wingdings" w:hAnsi="Wingdings"/>
      </w:rPr>
    </w:lvl>
    <w:lvl w:ilvl="3" w:tplc="08090001" w:tentative="1">
      <w:start w:val="1"/>
      <w:numFmt w:val="bullet"/>
      <w:lvlText w:val=""/>
      <w:lvlJc w:val="left"/>
      <w:pPr>
        <w:ind w:left="3524" w:hanging="360"/>
      </w:pPr>
      <w:rPr>
        <w:rFonts w:hint="default" w:ascii="Symbol" w:hAnsi="Symbol"/>
      </w:rPr>
    </w:lvl>
    <w:lvl w:ilvl="4" w:tplc="08090003" w:tentative="1">
      <w:start w:val="1"/>
      <w:numFmt w:val="bullet"/>
      <w:lvlText w:val="o"/>
      <w:lvlJc w:val="left"/>
      <w:pPr>
        <w:ind w:left="4244" w:hanging="360"/>
      </w:pPr>
      <w:rPr>
        <w:rFonts w:hint="default" w:ascii="Courier New" w:hAnsi="Courier New" w:cs="Courier New"/>
      </w:rPr>
    </w:lvl>
    <w:lvl w:ilvl="5" w:tplc="08090005" w:tentative="1">
      <w:start w:val="1"/>
      <w:numFmt w:val="bullet"/>
      <w:lvlText w:val=""/>
      <w:lvlJc w:val="left"/>
      <w:pPr>
        <w:ind w:left="4964" w:hanging="360"/>
      </w:pPr>
      <w:rPr>
        <w:rFonts w:hint="default" w:ascii="Wingdings" w:hAnsi="Wingdings"/>
      </w:rPr>
    </w:lvl>
    <w:lvl w:ilvl="6" w:tplc="08090001" w:tentative="1">
      <w:start w:val="1"/>
      <w:numFmt w:val="bullet"/>
      <w:lvlText w:val=""/>
      <w:lvlJc w:val="left"/>
      <w:pPr>
        <w:ind w:left="5684" w:hanging="360"/>
      </w:pPr>
      <w:rPr>
        <w:rFonts w:hint="default" w:ascii="Symbol" w:hAnsi="Symbol"/>
      </w:rPr>
    </w:lvl>
    <w:lvl w:ilvl="7" w:tplc="08090003" w:tentative="1">
      <w:start w:val="1"/>
      <w:numFmt w:val="bullet"/>
      <w:lvlText w:val="o"/>
      <w:lvlJc w:val="left"/>
      <w:pPr>
        <w:ind w:left="6404" w:hanging="360"/>
      </w:pPr>
      <w:rPr>
        <w:rFonts w:hint="default" w:ascii="Courier New" w:hAnsi="Courier New" w:cs="Courier New"/>
      </w:rPr>
    </w:lvl>
    <w:lvl w:ilvl="8" w:tplc="08090005" w:tentative="1">
      <w:start w:val="1"/>
      <w:numFmt w:val="bullet"/>
      <w:lvlText w:val=""/>
      <w:lvlJc w:val="left"/>
      <w:pPr>
        <w:ind w:left="7124" w:hanging="360"/>
      </w:pPr>
      <w:rPr>
        <w:rFonts w:hint="default" w:ascii="Wingdings" w:hAnsi="Wingdings"/>
      </w:rPr>
    </w:lvl>
  </w:abstractNum>
  <w:abstractNum w:abstractNumId="28" w15:restartNumberingAfterBreak="0">
    <w:nsid w:val="625A6AA0"/>
    <w:multiLevelType w:val="hybridMultilevel"/>
    <w:tmpl w:val="7C6235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FD4576"/>
    <w:multiLevelType w:val="hybridMultilevel"/>
    <w:tmpl w:val="29B8D1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8C934B7"/>
    <w:multiLevelType w:val="hybridMultilevel"/>
    <w:tmpl w:val="3D16C13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1" w15:restartNumberingAfterBreak="0">
    <w:nsid w:val="6AF04B4F"/>
    <w:multiLevelType w:val="hybridMultilevel"/>
    <w:tmpl w:val="D14E21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A039C0"/>
    <w:multiLevelType w:val="hybridMultilevel"/>
    <w:tmpl w:val="93F24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BEE60A7"/>
    <w:multiLevelType w:val="hybridMultilevel"/>
    <w:tmpl w:val="77800F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5F396B"/>
    <w:multiLevelType w:val="hybridMultilevel"/>
    <w:tmpl w:val="11BA52C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5" w15:restartNumberingAfterBreak="0">
    <w:nsid w:val="71C31D74"/>
    <w:multiLevelType w:val="hybridMultilevel"/>
    <w:tmpl w:val="5D9A4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2C3B3F"/>
    <w:multiLevelType w:val="hybridMultilevel"/>
    <w:tmpl w:val="EEDE53AA"/>
    <w:lvl w:ilvl="0" w:tplc="1E5E7CDE">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36C5099"/>
    <w:multiLevelType w:val="hybridMultilevel"/>
    <w:tmpl w:val="9572AA0C"/>
    <w:lvl w:ilvl="0" w:tplc="277AD53E">
      <w:start w:val="1"/>
      <w:numFmt w:val="decimal"/>
      <w:lvlText w:val="%1."/>
      <w:lvlJc w:val="left"/>
      <w:pPr>
        <w:ind w:left="1672" w:hanging="581"/>
      </w:pPr>
      <w:rPr>
        <w:rFonts w:hint="default"/>
        <w:spacing w:val="-2"/>
        <w:w w:val="100"/>
        <w:lang w:val="en-GB" w:eastAsia="en-GB" w:bidi="en-GB"/>
      </w:rPr>
    </w:lvl>
    <w:lvl w:ilvl="1" w:tplc="5D5276BA">
      <w:numFmt w:val="bullet"/>
      <w:lvlText w:val=""/>
      <w:lvlJc w:val="left"/>
      <w:pPr>
        <w:ind w:left="1812" w:hanging="360"/>
      </w:pPr>
      <w:rPr>
        <w:rFonts w:hint="default" w:ascii="Wingdings" w:hAnsi="Wingdings" w:eastAsia="Wingdings" w:cs="Wingdings"/>
        <w:w w:val="100"/>
        <w:sz w:val="24"/>
        <w:szCs w:val="24"/>
        <w:lang w:val="en-GB" w:eastAsia="en-GB" w:bidi="en-GB"/>
      </w:rPr>
    </w:lvl>
    <w:lvl w:ilvl="2" w:tplc="388EEAAE">
      <w:numFmt w:val="bullet"/>
      <w:lvlText w:val="•"/>
      <w:lvlJc w:val="left"/>
      <w:pPr>
        <w:ind w:left="2855" w:hanging="360"/>
      </w:pPr>
      <w:rPr>
        <w:rFonts w:hint="default"/>
        <w:lang w:val="en-GB" w:eastAsia="en-GB" w:bidi="en-GB"/>
      </w:rPr>
    </w:lvl>
    <w:lvl w:ilvl="3" w:tplc="D49E3FB2">
      <w:numFmt w:val="bullet"/>
      <w:lvlText w:val="•"/>
      <w:lvlJc w:val="left"/>
      <w:pPr>
        <w:ind w:left="3891" w:hanging="360"/>
      </w:pPr>
      <w:rPr>
        <w:rFonts w:hint="default"/>
        <w:lang w:val="en-GB" w:eastAsia="en-GB" w:bidi="en-GB"/>
      </w:rPr>
    </w:lvl>
    <w:lvl w:ilvl="4" w:tplc="002E440E">
      <w:numFmt w:val="bullet"/>
      <w:lvlText w:val="•"/>
      <w:lvlJc w:val="left"/>
      <w:pPr>
        <w:ind w:left="4926" w:hanging="360"/>
      </w:pPr>
      <w:rPr>
        <w:rFonts w:hint="default"/>
        <w:lang w:val="en-GB" w:eastAsia="en-GB" w:bidi="en-GB"/>
      </w:rPr>
    </w:lvl>
    <w:lvl w:ilvl="5" w:tplc="53347748">
      <w:numFmt w:val="bullet"/>
      <w:lvlText w:val="•"/>
      <w:lvlJc w:val="left"/>
      <w:pPr>
        <w:ind w:left="5962" w:hanging="360"/>
      </w:pPr>
      <w:rPr>
        <w:rFonts w:hint="default"/>
        <w:lang w:val="en-GB" w:eastAsia="en-GB" w:bidi="en-GB"/>
      </w:rPr>
    </w:lvl>
    <w:lvl w:ilvl="6" w:tplc="6A500F86">
      <w:numFmt w:val="bullet"/>
      <w:lvlText w:val="•"/>
      <w:lvlJc w:val="left"/>
      <w:pPr>
        <w:ind w:left="6997" w:hanging="360"/>
      </w:pPr>
      <w:rPr>
        <w:rFonts w:hint="default"/>
        <w:lang w:val="en-GB" w:eastAsia="en-GB" w:bidi="en-GB"/>
      </w:rPr>
    </w:lvl>
    <w:lvl w:ilvl="7" w:tplc="D3AADDC6">
      <w:numFmt w:val="bullet"/>
      <w:lvlText w:val="•"/>
      <w:lvlJc w:val="left"/>
      <w:pPr>
        <w:ind w:left="8033" w:hanging="360"/>
      </w:pPr>
      <w:rPr>
        <w:rFonts w:hint="default"/>
        <w:lang w:val="en-GB" w:eastAsia="en-GB" w:bidi="en-GB"/>
      </w:rPr>
    </w:lvl>
    <w:lvl w:ilvl="8" w:tplc="86525B9E">
      <w:numFmt w:val="bullet"/>
      <w:lvlText w:val="•"/>
      <w:lvlJc w:val="left"/>
      <w:pPr>
        <w:ind w:left="9068" w:hanging="360"/>
      </w:pPr>
      <w:rPr>
        <w:rFonts w:hint="default"/>
        <w:lang w:val="en-GB" w:eastAsia="en-GB" w:bidi="en-GB"/>
      </w:rPr>
    </w:lvl>
  </w:abstractNum>
  <w:abstractNum w:abstractNumId="38" w15:restartNumberingAfterBreak="0">
    <w:nsid w:val="77427E13"/>
    <w:multiLevelType w:val="hybridMultilevel"/>
    <w:tmpl w:val="EABA9C28"/>
    <w:lvl w:ilvl="0" w:tplc="08090001">
      <w:start w:val="1"/>
      <w:numFmt w:val="bullet"/>
      <w:lvlText w:val=""/>
      <w:lvlJc w:val="left"/>
      <w:pPr>
        <w:ind w:left="1364" w:hanging="360"/>
      </w:pPr>
      <w:rPr>
        <w:rFonts w:hint="default" w:ascii="Symbol" w:hAnsi="Symbol"/>
      </w:rPr>
    </w:lvl>
    <w:lvl w:ilvl="1" w:tplc="08090003" w:tentative="1">
      <w:start w:val="1"/>
      <w:numFmt w:val="bullet"/>
      <w:lvlText w:val="o"/>
      <w:lvlJc w:val="left"/>
      <w:pPr>
        <w:ind w:left="2084" w:hanging="360"/>
      </w:pPr>
      <w:rPr>
        <w:rFonts w:hint="default" w:ascii="Courier New" w:hAnsi="Courier New" w:cs="Courier New"/>
      </w:rPr>
    </w:lvl>
    <w:lvl w:ilvl="2" w:tplc="08090005" w:tentative="1">
      <w:start w:val="1"/>
      <w:numFmt w:val="bullet"/>
      <w:lvlText w:val=""/>
      <w:lvlJc w:val="left"/>
      <w:pPr>
        <w:ind w:left="2804" w:hanging="360"/>
      </w:pPr>
      <w:rPr>
        <w:rFonts w:hint="default" w:ascii="Wingdings" w:hAnsi="Wingdings"/>
      </w:rPr>
    </w:lvl>
    <w:lvl w:ilvl="3" w:tplc="08090001" w:tentative="1">
      <w:start w:val="1"/>
      <w:numFmt w:val="bullet"/>
      <w:lvlText w:val=""/>
      <w:lvlJc w:val="left"/>
      <w:pPr>
        <w:ind w:left="3524" w:hanging="360"/>
      </w:pPr>
      <w:rPr>
        <w:rFonts w:hint="default" w:ascii="Symbol" w:hAnsi="Symbol"/>
      </w:rPr>
    </w:lvl>
    <w:lvl w:ilvl="4" w:tplc="08090003" w:tentative="1">
      <w:start w:val="1"/>
      <w:numFmt w:val="bullet"/>
      <w:lvlText w:val="o"/>
      <w:lvlJc w:val="left"/>
      <w:pPr>
        <w:ind w:left="4244" w:hanging="360"/>
      </w:pPr>
      <w:rPr>
        <w:rFonts w:hint="default" w:ascii="Courier New" w:hAnsi="Courier New" w:cs="Courier New"/>
      </w:rPr>
    </w:lvl>
    <w:lvl w:ilvl="5" w:tplc="08090005" w:tentative="1">
      <w:start w:val="1"/>
      <w:numFmt w:val="bullet"/>
      <w:lvlText w:val=""/>
      <w:lvlJc w:val="left"/>
      <w:pPr>
        <w:ind w:left="4964" w:hanging="360"/>
      </w:pPr>
      <w:rPr>
        <w:rFonts w:hint="default" w:ascii="Wingdings" w:hAnsi="Wingdings"/>
      </w:rPr>
    </w:lvl>
    <w:lvl w:ilvl="6" w:tplc="08090001" w:tentative="1">
      <w:start w:val="1"/>
      <w:numFmt w:val="bullet"/>
      <w:lvlText w:val=""/>
      <w:lvlJc w:val="left"/>
      <w:pPr>
        <w:ind w:left="5684" w:hanging="360"/>
      </w:pPr>
      <w:rPr>
        <w:rFonts w:hint="default" w:ascii="Symbol" w:hAnsi="Symbol"/>
      </w:rPr>
    </w:lvl>
    <w:lvl w:ilvl="7" w:tplc="08090003" w:tentative="1">
      <w:start w:val="1"/>
      <w:numFmt w:val="bullet"/>
      <w:lvlText w:val="o"/>
      <w:lvlJc w:val="left"/>
      <w:pPr>
        <w:ind w:left="6404" w:hanging="360"/>
      </w:pPr>
      <w:rPr>
        <w:rFonts w:hint="default" w:ascii="Courier New" w:hAnsi="Courier New" w:cs="Courier New"/>
      </w:rPr>
    </w:lvl>
    <w:lvl w:ilvl="8" w:tplc="08090005" w:tentative="1">
      <w:start w:val="1"/>
      <w:numFmt w:val="bullet"/>
      <w:lvlText w:val=""/>
      <w:lvlJc w:val="left"/>
      <w:pPr>
        <w:ind w:left="7124" w:hanging="360"/>
      </w:pPr>
      <w:rPr>
        <w:rFonts w:hint="default" w:ascii="Wingdings" w:hAnsi="Wingdings"/>
      </w:rPr>
    </w:lvl>
  </w:abstractNum>
  <w:abstractNum w:abstractNumId="39" w15:restartNumberingAfterBreak="0">
    <w:nsid w:val="78936079"/>
    <w:multiLevelType w:val="hybridMultilevel"/>
    <w:tmpl w:val="75940DF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A760AE"/>
    <w:multiLevelType w:val="multilevel"/>
    <w:tmpl w:val="8B500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C273E53"/>
    <w:multiLevelType w:val="hybridMultilevel"/>
    <w:tmpl w:val="8D184BA4"/>
    <w:lvl w:ilvl="0" w:tplc="4D5AC4EE">
      <w:start w:val="1"/>
      <w:numFmt w:val="lowerRoman"/>
      <w:lvlText w:val="%1."/>
      <w:lvlJc w:val="right"/>
      <w:pPr>
        <w:ind w:left="1080" w:hanging="360"/>
      </w:pPr>
    </w:lvl>
    <w:lvl w:ilvl="1" w:tplc="782E1066">
      <w:start w:val="1"/>
      <w:numFmt w:val="lowerLetter"/>
      <w:lvlText w:val="%2."/>
      <w:lvlJc w:val="left"/>
      <w:pPr>
        <w:ind w:left="1800" w:hanging="360"/>
      </w:pPr>
    </w:lvl>
    <w:lvl w:ilvl="2" w:tplc="8FB202E2">
      <w:start w:val="1"/>
      <w:numFmt w:val="lowerRoman"/>
      <w:lvlText w:val="%3."/>
      <w:lvlJc w:val="right"/>
      <w:pPr>
        <w:ind w:left="2520" w:hanging="180"/>
      </w:pPr>
    </w:lvl>
    <w:lvl w:ilvl="3" w:tplc="ECEEF698">
      <w:start w:val="1"/>
      <w:numFmt w:val="decimal"/>
      <w:lvlText w:val="%4."/>
      <w:lvlJc w:val="left"/>
      <w:pPr>
        <w:ind w:left="3240" w:hanging="360"/>
      </w:pPr>
    </w:lvl>
    <w:lvl w:ilvl="4" w:tplc="BB0E786E">
      <w:start w:val="1"/>
      <w:numFmt w:val="lowerLetter"/>
      <w:lvlText w:val="%5."/>
      <w:lvlJc w:val="left"/>
      <w:pPr>
        <w:ind w:left="3960" w:hanging="360"/>
      </w:pPr>
    </w:lvl>
    <w:lvl w:ilvl="5" w:tplc="B9C8A17A">
      <w:start w:val="1"/>
      <w:numFmt w:val="lowerRoman"/>
      <w:lvlText w:val="%6."/>
      <w:lvlJc w:val="right"/>
      <w:pPr>
        <w:ind w:left="4680" w:hanging="180"/>
      </w:pPr>
    </w:lvl>
    <w:lvl w:ilvl="6" w:tplc="51105B40">
      <w:start w:val="1"/>
      <w:numFmt w:val="decimal"/>
      <w:lvlText w:val="%7."/>
      <w:lvlJc w:val="left"/>
      <w:pPr>
        <w:ind w:left="5400" w:hanging="360"/>
      </w:pPr>
    </w:lvl>
    <w:lvl w:ilvl="7" w:tplc="17CE971E">
      <w:start w:val="1"/>
      <w:numFmt w:val="lowerLetter"/>
      <w:lvlText w:val="%8."/>
      <w:lvlJc w:val="left"/>
      <w:pPr>
        <w:ind w:left="6120" w:hanging="360"/>
      </w:pPr>
    </w:lvl>
    <w:lvl w:ilvl="8" w:tplc="DF2C2E50">
      <w:start w:val="1"/>
      <w:numFmt w:val="lowerRoman"/>
      <w:lvlText w:val="%9."/>
      <w:lvlJc w:val="right"/>
      <w:pPr>
        <w:ind w:left="6840" w:hanging="180"/>
      </w:pPr>
    </w:lvl>
  </w:abstractNum>
  <w:num w:numId="1" w16cid:durableId="1996300809">
    <w:abstractNumId w:val="21"/>
  </w:num>
  <w:num w:numId="2" w16cid:durableId="1317565164">
    <w:abstractNumId w:val="41"/>
  </w:num>
  <w:num w:numId="3" w16cid:durableId="1981349900">
    <w:abstractNumId w:val="7"/>
  </w:num>
  <w:num w:numId="4" w16cid:durableId="294217039">
    <w:abstractNumId w:val="19"/>
  </w:num>
  <w:num w:numId="5" w16cid:durableId="2133746887">
    <w:abstractNumId w:val="16"/>
  </w:num>
  <w:num w:numId="6" w16cid:durableId="55782160">
    <w:abstractNumId w:val="26"/>
  </w:num>
  <w:num w:numId="7" w16cid:durableId="1936016668">
    <w:abstractNumId w:val="24"/>
  </w:num>
  <w:num w:numId="8" w16cid:durableId="688216209">
    <w:abstractNumId w:val="18"/>
  </w:num>
  <w:num w:numId="9" w16cid:durableId="1330448206">
    <w:abstractNumId w:val="6"/>
  </w:num>
  <w:num w:numId="10" w16cid:durableId="900821854">
    <w:abstractNumId w:val="37"/>
  </w:num>
  <w:num w:numId="11" w16cid:durableId="2038896022">
    <w:abstractNumId w:val="1"/>
  </w:num>
  <w:num w:numId="12" w16cid:durableId="82916555">
    <w:abstractNumId w:val="15"/>
  </w:num>
  <w:num w:numId="13" w16cid:durableId="1430008928">
    <w:abstractNumId w:val="38"/>
  </w:num>
  <w:num w:numId="14" w16cid:durableId="808664778">
    <w:abstractNumId w:val="12"/>
  </w:num>
  <w:num w:numId="15" w16cid:durableId="1548032797">
    <w:abstractNumId w:val="11"/>
  </w:num>
  <w:num w:numId="16" w16cid:durableId="1300260323">
    <w:abstractNumId w:val="24"/>
    <w:lvlOverride w:ilvl="0">
      <w:startOverride w:val="1"/>
    </w:lvlOverride>
  </w:num>
  <w:num w:numId="17" w16cid:durableId="783497802">
    <w:abstractNumId w:val="10"/>
  </w:num>
  <w:num w:numId="18" w16cid:durableId="705300066">
    <w:abstractNumId w:val="31"/>
  </w:num>
  <w:num w:numId="19" w16cid:durableId="1949654924">
    <w:abstractNumId w:val="14"/>
  </w:num>
  <w:num w:numId="20" w16cid:durableId="798885641">
    <w:abstractNumId w:val="36"/>
  </w:num>
  <w:num w:numId="21" w16cid:durableId="1487435536">
    <w:abstractNumId w:val="40"/>
  </w:num>
  <w:num w:numId="22" w16cid:durableId="1915243207">
    <w:abstractNumId w:val="17"/>
  </w:num>
  <w:num w:numId="23" w16cid:durableId="845291807">
    <w:abstractNumId w:val="9"/>
  </w:num>
  <w:num w:numId="24" w16cid:durableId="2038504061">
    <w:abstractNumId w:val="29"/>
  </w:num>
  <w:num w:numId="25" w16cid:durableId="1401247621">
    <w:abstractNumId w:val="39"/>
  </w:num>
  <w:num w:numId="26" w16cid:durableId="334117480">
    <w:abstractNumId w:val="8"/>
  </w:num>
  <w:num w:numId="27" w16cid:durableId="390692710">
    <w:abstractNumId w:val="23"/>
  </w:num>
  <w:num w:numId="28" w16cid:durableId="1000935307">
    <w:abstractNumId w:val="0"/>
  </w:num>
  <w:num w:numId="29" w16cid:durableId="1476489762">
    <w:abstractNumId w:val="4"/>
  </w:num>
  <w:num w:numId="30" w16cid:durableId="568855212">
    <w:abstractNumId w:val="25"/>
  </w:num>
  <w:num w:numId="31" w16cid:durableId="448015828">
    <w:abstractNumId w:val="28"/>
  </w:num>
  <w:num w:numId="32" w16cid:durableId="705955555">
    <w:abstractNumId w:val="5"/>
  </w:num>
  <w:num w:numId="33" w16cid:durableId="857278639">
    <w:abstractNumId w:val="35"/>
  </w:num>
  <w:num w:numId="34" w16cid:durableId="1162089830">
    <w:abstractNumId w:val="32"/>
  </w:num>
  <w:num w:numId="35" w16cid:durableId="486439229">
    <w:abstractNumId w:val="3"/>
  </w:num>
  <w:num w:numId="36" w16cid:durableId="2008710245">
    <w:abstractNumId w:val="30"/>
  </w:num>
  <w:num w:numId="37" w16cid:durableId="1262643619">
    <w:abstractNumId w:val="33"/>
  </w:num>
  <w:num w:numId="38" w16cid:durableId="1874800741">
    <w:abstractNumId w:val="20"/>
  </w:num>
  <w:num w:numId="39" w16cid:durableId="545994226">
    <w:abstractNumId w:val="2"/>
  </w:num>
  <w:num w:numId="40" w16cid:durableId="1036393042">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16cid:durableId="531187925">
    <w:abstractNumId w:val="27"/>
  </w:num>
  <w:num w:numId="42" w16cid:durableId="489299027">
    <w:abstractNumId w:val="22"/>
  </w:num>
  <w:num w:numId="43" w16cid:durableId="1393385677">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47"/>
    <w:rsid w:val="00000000"/>
    <w:rsid w:val="00000829"/>
    <w:rsid w:val="00014E41"/>
    <w:rsid w:val="00024050"/>
    <w:rsid w:val="00034DF1"/>
    <w:rsid w:val="000613E2"/>
    <w:rsid w:val="00061EF3"/>
    <w:rsid w:val="0009108B"/>
    <w:rsid w:val="000A35EC"/>
    <w:rsid w:val="000B0E51"/>
    <w:rsid w:val="000C37F3"/>
    <w:rsid w:val="000D29B7"/>
    <w:rsid w:val="00104AC2"/>
    <w:rsid w:val="0012541C"/>
    <w:rsid w:val="00157210"/>
    <w:rsid w:val="001618EC"/>
    <w:rsid w:val="001631FE"/>
    <w:rsid w:val="00163C94"/>
    <w:rsid w:val="00164715"/>
    <w:rsid w:val="001648D3"/>
    <w:rsid w:val="00171FD1"/>
    <w:rsid w:val="00183383"/>
    <w:rsid w:val="001934B8"/>
    <w:rsid w:val="001A3042"/>
    <w:rsid w:val="001D1577"/>
    <w:rsid w:val="001D5711"/>
    <w:rsid w:val="001E40A2"/>
    <w:rsid w:val="001F473D"/>
    <w:rsid w:val="001F69B8"/>
    <w:rsid w:val="0020356F"/>
    <w:rsid w:val="00241486"/>
    <w:rsid w:val="00254BA7"/>
    <w:rsid w:val="00256E13"/>
    <w:rsid w:val="00264C7A"/>
    <w:rsid w:val="00266459"/>
    <w:rsid w:val="002729B0"/>
    <w:rsid w:val="00291EA5"/>
    <w:rsid w:val="00297469"/>
    <w:rsid w:val="002B12D0"/>
    <w:rsid w:val="002B461D"/>
    <w:rsid w:val="002C3781"/>
    <w:rsid w:val="002C4632"/>
    <w:rsid w:val="002D0EC0"/>
    <w:rsid w:val="002D52DF"/>
    <w:rsid w:val="002F31EE"/>
    <w:rsid w:val="002F4DD7"/>
    <w:rsid w:val="00315B4C"/>
    <w:rsid w:val="00316DEF"/>
    <w:rsid w:val="00332F7F"/>
    <w:rsid w:val="003435EE"/>
    <w:rsid w:val="00344DC4"/>
    <w:rsid w:val="00372102"/>
    <w:rsid w:val="00393FE5"/>
    <w:rsid w:val="00395CAC"/>
    <w:rsid w:val="003B7EE5"/>
    <w:rsid w:val="003D1EE5"/>
    <w:rsid w:val="003E6FBB"/>
    <w:rsid w:val="003F7CFB"/>
    <w:rsid w:val="00414E90"/>
    <w:rsid w:val="00434BDA"/>
    <w:rsid w:val="004375CF"/>
    <w:rsid w:val="00442B83"/>
    <w:rsid w:val="004511DD"/>
    <w:rsid w:val="0045610F"/>
    <w:rsid w:val="0046795A"/>
    <w:rsid w:val="00470F45"/>
    <w:rsid w:val="00475870"/>
    <w:rsid w:val="00496A44"/>
    <w:rsid w:val="004A25F3"/>
    <w:rsid w:val="004C12EB"/>
    <w:rsid w:val="004E1747"/>
    <w:rsid w:val="004E7B5B"/>
    <w:rsid w:val="004F179B"/>
    <w:rsid w:val="0050247A"/>
    <w:rsid w:val="00516227"/>
    <w:rsid w:val="005329AB"/>
    <w:rsid w:val="00534E92"/>
    <w:rsid w:val="00544386"/>
    <w:rsid w:val="00546696"/>
    <w:rsid w:val="00570868"/>
    <w:rsid w:val="005A6626"/>
    <w:rsid w:val="005C3813"/>
    <w:rsid w:val="006123C0"/>
    <w:rsid w:val="00616FA4"/>
    <w:rsid w:val="00623780"/>
    <w:rsid w:val="00634A6C"/>
    <w:rsid w:val="00642082"/>
    <w:rsid w:val="0065176C"/>
    <w:rsid w:val="006540C3"/>
    <w:rsid w:val="006634D4"/>
    <w:rsid w:val="00664581"/>
    <w:rsid w:val="00666E3A"/>
    <w:rsid w:val="00672D41"/>
    <w:rsid w:val="00673300"/>
    <w:rsid w:val="006A074B"/>
    <w:rsid w:val="006A5FB1"/>
    <w:rsid w:val="006A7E05"/>
    <w:rsid w:val="006B5B35"/>
    <w:rsid w:val="006C1C05"/>
    <w:rsid w:val="006C2260"/>
    <w:rsid w:val="006E545A"/>
    <w:rsid w:val="00703547"/>
    <w:rsid w:val="00722DFB"/>
    <w:rsid w:val="00747C95"/>
    <w:rsid w:val="007510D3"/>
    <w:rsid w:val="00753914"/>
    <w:rsid w:val="00760665"/>
    <w:rsid w:val="00776002"/>
    <w:rsid w:val="00780382"/>
    <w:rsid w:val="00781B59"/>
    <w:rsid w:val="00783D8D"/>
    <w:rsid w:val="00787C7B"/>
    <w:rsid w:val="00794C7C"/>
    <w:rsid w:val="007A4F8C"/>
    <w:rsid w:val="007C1776"/>
    <w:rsid w:val="007D5416"/>
    <w:rsid w:val="007D7541"/>
    <w:rsid w:val="007E665F"/>
    <w:rsid w:val="00800623"/>
    <w:rsid w:val="00805179"/>
    <w:rsid w:val="008135DB"/>
    <w:rsid w:val="008152A2"/>
    <w:rsid w:val="00815337"/>
    <w:rsid w:val="008222C4"/>
    <w:rsid w:val="00825C52"/>
    <w:rsid w:val="00827E1E"/>
    <w:rsid w:val="00833B15"/>
    <w:rsid w:val="00837D72"/>
    <w:rsid w:val="00851504"/>
    <w:rsid w:val="00860037"/>
    <w:rsid w:val="00873FAF"/>
    <w:rsid w:val="008A3C83"/>
    <w:rsid w:val="008B17EE"/>
    <w:rsid w:val="008B23ED"/>
    <w:rsid w:val="008B2F2A"/>
    <w:rsid w:val="008B6F05"/>
    <w:rsid w:val="008C25F7"/>
    <w:rsid w:val="008C2CC4"/>
    <w:rsid w:val="008E73B2"/>
    <w:rsid w:val="008F5B07"/>
    <w:rsid w:val="0090272C"/>
    <w:rsid w:val="00913166"/>
    <w:rsid w:val="00937A45"/>
    <w:rsid w:val="00941D51"/>
    <w:rsid w:val="00965A42"/>
    <w:rsid w:val="00990BFF"/>
    <w:rsid w:val="00994BC3"/>
    <w:rsid w:val="009959B9"/>
    <w:rsid w:val="009A53F7"/>
    <w:rsid w:val="009B5A58"/>
    <w:rsid w:val="009C2014"/>
    <w:rsid w:val="009C5838"/>
    <w:rsid w:val="009C5992"/>
    <w:rsid w:val="009D0DED"/>
    <w:rsid w:val="009E16CC"/>
    <w:rsid w:val="009E2E5A"/>
    <w:rsid w:val="009E5056"/>
    <w:rsid w:val="009F5DF3"/>
    <w:rsid w:val="00A367B9"/>
    <w:rsid w:val="00A42B31"/>
    <w:rsid w:val="00A51986"/>
    <w:rsid w:val="00A539FB"/>
    <w:rsid w:val="00A704CF"/>
    <w:rsid w:val="00A7183E"/>
    <w:rsid w:val="00A744C0"/>
    <w:rsid w:val="00A83FC8"/>
    <w:rsid w:val="00A859FC"/>
    <w:rsid w:val="00A90619"/>
    <w:rsid w:val="00A97BDD"/>
    <w:rsid w:val="00AA59FE"/>
    <w:rsid w:val="00AB209D"/>
    <w:rsid w:val="00AB2279"/>
    <w:rsid w:val="00AD7AB6"/>
    <w:rsid w:val="00B03F6B"/>
    <w:rsid w:val="00B12555"/>
    <w:rsid w:val="00B12D60"/>
    <w:rsid w:val="00B168BB"/>
    <w:rsid w:val="00B22147"/>
    <w:rsid w:val="00B30561"/>
    <w:rsid w:val="00B36334"/>
    <w:rsid w:val="00B54F3D"/>
    <w:rsid w:val="00B61DCD"/>
    <w:rsid w:val="00B62E22"/>
    <w:rsid w:val="00B71FB9"/>
    <w:rsid w:val="00B75F43"/>
    <w:rsid w:val="00B777B7"/>
    <w:rsid w:val="00BA37E4"/>
    <w:rsid w:val="00BD031C"/>
    <w:rsid w:val="00BD04F8"/>
    <w:rsid w:val="00BE6A90"/>
    <w:rsid w:val="00C0249E"/>
    <w:rsid w:val="00C034A8"/>
    <w:rsid w:val="00C24849"/>
    <w:rsid w:val="00C340F6"/>
    <w:rsid w:val="00C4392E"/>
    <w:rsid w:val="00C462A3"/>
    <w:rsid w:val="00C47CA9"/>
    <w:rsid w:val="00C5197D"/>
    <w:rsid w:val="00C75B63"/>
    <w:rsid w:val="00C85792"/>
    <w:rsid w:val="00C8646E"/>
    <w:rsid w:val="00C91D3A"/>
    <w:rsid w:val="00CB7D77"/>
    <w:rsid w:val="00CC37BE"/>
    <w:rsid w:val="00CE1C40"/>
    <w:rsid w:val="00CF3AA3"/>
    <w:rsid w:val="00CF5AF8"/>
    <w:rsid w:val="00D0366D"/>
    <w:rsid w:val="00D14DC9"/>
    <w:rsid w:val="00D17440"/>
    <w:rsid w:val="00D273E5"/>
    <w:rsid w:val="00D44A19"/>
    <w:rsid w:val="00D5138B"/>
    <w:rsid w:val="00D547A8"/>
    <w:rsid w:val="00D63DA1"/>
    <w:rsid w:val="00D65A4E"/>
    <w:rsid w:val="00D73D1B"/>
    <w:rsid w:val="00D80D30"/>
    <w:rsid w:val="00DA1296"/>
    <w:rsid w:val="00DA77D6"/>
    <w:rsid w:val="00DA8F46"/>
    <w:rsid w:val="00DB45A8"/>
    <w:rsid w:val="00DB70B9"/>
    <w:rsid w:val="00DC1996"/>
    <w:rsid w:val="00DE67DC"/>
    <w:rsid w:val="00E0148C"/>
    <w:rsid w:val="00E04699"/>
    <w:rsid w:val="00E17873"/>
    <w:rsid w:val="00E24D9A"/>
    <w:rsid w:val="00E3463E"/>
    <w:rsid w:val="00E46ECE"/>
    <w:rsid w:val="00E65E71"/>
    <w:rsid w:val="00E6609C"/>
    <w:rsid w:val="00E975A3"/>
    <w:rsid w:val="00EB52D0"/>
    <w:rsid w:val="00ED3F7D"/>
    <w:rsid w:val="00EE1D75"/>
    <w:rsid w:val="00EE5128"/>
    <w:rsid w:val="00EE7E05"/>
    <w:rsid w:val="00EF04B2"/>
    <w:rsid w:val="00EF1906"/>
    <w:rsid w:val="00F04018"/>
    <w:rsid w:val="00F14215"/>
    <w:rsid w:val="00F220A1"/>
    <w:rsid w:val="00F40272"/>
    <w:rsid w:val="00F40AF2"/>
    <w:rsid w:val="00F42EF3"/>
    <w:rsid w:val="00F46648"/>
    <w:rsid w:val="00F552D5"/>
    <w:rsid w:val="00F57D1A"/>
    <w:rsid w:val="00F66BF4"/>
    <w:rsid w:val="00F75317"/>
    <w:rsid w:val="00F8102C"/>
    <w:rsid w:val="00FA2408"/>
    <w:rsid w:val="00FB1D1F"/>
    <w:rsid w:val="00FB36CA"/>
    <w:rsid w:val="00FC70C2"/>
    <w:rsid w:val="00FE09F5"/>
    <w:rsid w:val="00FE4ED4"/>
    <w:rsid w:val="00FF1503"/>
    <w:rsid w:val="02D6E163"/>
    <w:rsid w:val="0369B908"/>
    <w:rsid w:val="0386DC57"/>
    <w:rsid w:val="0472B1C4"/>
    <w:rsid w:val="04801AD3"/>
    <w:rsid w:val="059C45AB"/>
    <w:rsid w:val="05FA7D38"/>
    <w:rsid w:val="060E8225"/>
    <w:rsid w:val="08077A71"/>
    <w:rsid w:val="09321DFA"/>
    <w:rsid w:val="0AE1F348"/>
    <w:rsid w:val="0B068965"/>
    <w:rsid w:val="0C7DC3A9"/>
    <w:rsid w:val="0D81CE40"/>
    <w:rsid w:val="0D8E2F33"/>
    <w:rsid w:val="0E12DFDC"/>
    <w:rsid w:val="0FCF2749"/>
    <w:rsid w:val="110997F4"/>
    <w:rsid w:val="113416C7"/>
    <w:rsid w:val="113F0E81"/>
    <w:rsid w:val="115134CC"/>
    <w:rsid w:val="1234DC0A"/>
    <w:rsid w:val="13364101"/>
    <w:rsid w:val="1490C314"/>
    <w:rsid w:val="162C9375"/>
    <w:rsid w:val="1899700D"/>
    <w:rsid w:val="1AA8ED2D"/>
    <w:rsid w:val="1AB667C9"/>
    <w:rsid w:val="1C0B02E9"/>
    <w:rsid w:val="1C10DC39"/>
    <w:rsid w:val="1C1B9D17"/>
    <w:rsid w:val="1DE73E84"/>
    <w:rsid w:val="1E021E2D"/>
    <w:rsid w:val="1E562197"/>
    <w:rsid w:val="201B60D9"/>
    <w:rsid w:val="23A727F9"/>
    <w:rsid w:val="24A6E6DE"/>
    <w:rsid w:val="24DF777F"/>
    <w:rsid w:val="267E2BA1"/>
    <w:rsid w:val="2BA3C94B"/>
    <w:rsid w:val="2BFAA459"/>
    <w:rsid w:val="2D6F700A"/>
    <w:rsid w:val="2DCCFF1E"/>
    <w:rsid w:val="30136D7E"/>
    <w:rsid w:val="33AFD6B9"/>
    <w:rsid w:val="34A7B115"/>
    <w:rsid w:val="36BD5449"/>
    <w:rsid w:val="36FF028A"/>
    <w:rsid w:val="3935A425"/>
    <w:rsid w:val="39A6FF0D"/>
    <w:rsid w:val="3BFF8D6E"/>
    <w:rsid w:val="3CBE69A0"/>
    <w:rsid w:val="3D5F89A5"/>
    <w:rsid w:val="3DB894CA"/>
    <w:rsid w:val="3ED633C0"/>
    <w:rsid w:val="3F72955D"/>
    <w:rsid w:val="41366F25"/>
    <w:rsid w:val="41AD3A01"/>
    <w:rsid w:val="4207452D"/>
    <w:rsid w:val="447A56C3"/>
    <w:rsid w:val="4659BC30"/>
    <w:rsid w:val="474A33EA"/>
    <w:rsid w:val="4AE99847"/>
    <w:rsid w:val="4F458D20"/>
    <w:rsid w:val="4FDC4767"/>
    <w:rsid w:val="502F45E4"/>
    <w:rsid w:val="5231C3FB"/>
    <w:rsid w:val="557A8BDC"/>
    <w:rsid w:val="59B642B3"/>
    <w:rsid w:val="5BEBA7D3"/>
    <w:rsid w:val="5DCD4B3E"/>
    <w:rsid w:val="60F18FC9"/>
    <w:rsid w:val="6384F7F6"/>
    <w:rsid w:val="641E29DB"/>
    <w:rsid w:val="65079FFA"/>
    <w:rsid w:val="685106A2"/>
    <w:rsid w:val="68D21861"/>
    <w:rsid w:val="6A319614"/>
    <w:rsid w:val="6AAF1CD7"/>
    <w:rsid w:val="6C09B923"/>
    <w:rsid w:val="6C34A177"/>
    <w:rsid w:val="6F4159E5"/>
    <w:rsid w:val="711BB063"/>
    <w:rsid w:val="751DC3C4"/>
    <w:rsid w:val="75F6E397"/>
    <w:rsid w:val="77AF73C1"/>
    <w:rsid w:val="77C0AAA5"/>
    <w:rsid w:val="7BF56364"/>
    <w:rsid w:val="7DFCA2D6"/>
    <w:rsid w:val="7E8F7D76"/>
    <w:rsid w:val="7EC5408B"/>
    <w:rsid w:val="7ECF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ABBF5"/>
  <w15:chartTrackingRefBased/>
  <w15:docId w15:val="{2FDE6079-6571-46A8-97F2-0648DCB3DE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7D1A"/>
    <w:rPr>
      <w:sz w:val="24"/>
    </w:rPr>
  </w:style>
  <w:style w:type="paragraph" w:styleId="Heading1">
    <w:name w:val="heading 1"/>
    <w:basedOn w:val="Normal"/>
    <w:next w:val="Normal"/>
    <w:link w:val="Heading1Char"/>
    <w:uiPriority w:val="9"/>
    <w:qFormat/>
    <w:rsid w:val="00E04699"/>
    <w:pPr>
      <w:keepNext/>
      <w:keepLines/>
      <w:spacing w:before="400" w:after="40" w:line="240" w:lineRule="auto"/>
      <w:outlineLvl w:val="0"/>
    </w:pPr>
    <w:rPr>
      <w:rFonts w:asciiTheme="majorHAnsi" w:hAnsiTheme="majorHAnsi" w:eastAsiaTheme="majorEastAsia"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04699"/>
    <w:pPr>
      <w:keepNext/>
      <w:keepLines/>
      <w:spacing w:before="40" w:after="0" w:line="240" w:lineRule="auto"/>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4699"/>
    <w:pPr>
      <w:keepNext/>
      <w:keepLines/>
      <w:spacing w:before="40" w:after="0" w:line="240" w:lineRule="auto"/>
      <w:outlineLvl w:val="2"/>
    </w:pPr>
    <w:rPr>
      <w:rFonts w:asciiTheme="majorHAnsi" w:hAnsiTheme="maj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4699"/>
    <w:pPr>
      <w:keepNext/>
      <w:keepLines/>
      <w:spacing w:before="40" w:after="0"/>
      <w:outlineLvl w:val="3"/>
    </w:pPr>
    <w:rPr>
      <w:rFonts w:asciiTheme="majorHAnsi" w:hAnsiTheme="majorHAnsi" w:eastAsiaTheme="majorEastAsia"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E04699"/>
    <w:pPr>
      <w:keepNext/>
      <w:keepLines/>
      <w:spacing w:before="40" w:after="0"/>
      <w:outlineLvl w:val="4"/>
    </w:pPr>
    <w:rPr>
      <w:rFonts w:asciiTheme="majorHAnsi" w:hAnsiTheme="majorHAnsi" w:eastAsiaTheme="majorEastAsia" w:cstheme="majorBidi"/>
      <w:caps/>
      <w:color w:val="2F5496" w:themeColor="accent1" w:themeShade="BF"/>
    </w:rPr>
  </w:style>
  <w:style w:type="paragraph" w:styleId="Heading6">
    <w:name w:val="heading 6"/>
    <w:basedOn w:val="Normal"/>
    <w:next w:val="Normal"/>
    <w:link w:val="Heading6Char"/>
    <w:uiPriority w:val="9"/>
    <w:semiHidden/>
    <w:unhideWhenUsed/>
    <w:qFormat/>
    <w:rsid w:val="00E04699"/>
    <w:pPr>
      <w:keepNext/>
      <w:keepLines/>
      <w:spacing w:before="40" w:after="0"/>
      <w:outlineLvl w:val="5"/>
    </w:pPr>
    <w:rPr>
      <w:rFonts w:asciiTheme="majorHAnsi" w:hAnsiTheme="majorHAnsi" w:eastAsiaTheme="majorEastAsia"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04699"/>
    <w:pPr>
      <w:keepNext/>
      <w:keepLines/>
      <w:spacing w:before="40" w:after="0"/>
      <w:outlineLvl w:val="6"/>
    </w:pPr>
    <w:rPr>
      <w:rFonts w:asciiTheme="majorHAnsi" w:hAnsiTheme="majorHAnsi" w:eastAsiaTheme="majorEastAsia" w:cstheme="majorBidi"/>
      <w:b/>
      <w:bCs/>
      <w:color w:val="1F3864" w:themeColor="accent1" w:themeShade="80"/>
    </w:rPr>
  </w:style>
  <w:style w:type="paragraph" w:styleId="Heading8">
    <w:name w:val="heading 8"/>
    <w:basedOn w:val="Normal"/>
    <w:next w:val="Normal"/>
    <w:link w:val="Heading8Char"/>
    <w:uiPriority w:val="9"/>
    <w:semiHidden/>
    <w:unhideWhenUsed/>
    <w:qFormat/>
    <w:rsid w:val="00E04699"/>
    <w:pPr>
      <w:keepNext/>
      <w:keepLines/>
      <w:spacing w:before="40" w:after="0"/>
      <w:outlineLvl w:val="7"/>
    </w:pPr>
    <w:rPr>
      <w:rFonts w:asciiTheme="majorHAnsi" w:hAnsiTheme="majorHAnsi" w:eastAsiaTheme="majorEastAsia"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04699"/>
    <w:pPr>
      <w:keepNext/>
      <w:keepLines/>
      <w:spacing w:before="40" w:after="0"/>
      <w:outlineLvl w:val="8"/>
    </w:pPr>
    <w:rPr>
      <w:rFonts w:asciiTheme="majorHAnsi" w:hAnsiTheme="majorHAnsi" w:eastAsiaTheme="majorEastAsia" w:cstheme="majorBidi"/>
      <w:i/>
      <w:iCs/>
      <w:color w:val="1F386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04699"/>
    <w:pPr>
      <w:spacing w:after="0" w:line="204" w:lineRule="auto"/>
      <w:contextualSpacing/>
    </w:pPr>
    <w:rPr>
      <w:rFonts w:asciiTheme="majorHAnsi" w:hAnsiTheme="majorHAnsi" w:eastAsiaTheme="majorEastAsia" w:cstheme="majorBidi"/>
      <w:caps/>
      <w:color w:val="44546A" w:themeColor="text2"/>
      <w:spacing w:val="-15"/>
      <w:sz w:val="72"/>
      <w:szCs w:val="72"/>
    </w:rPr>
  </w:style>
  <w:style w:type="character" w:styleId="TitleChar" w:customStyle="1">
    <w:name w:val="Title Char"/>
    <w:basedOn w:val="DefaultParagraphFont"/>
    <w:link w:val="Title"/>
    <w:uiPriority w:val="10"/>
    <w:rsid w:val="00E04699"/>
    <w:rPr>
      <w:rFonts w:asciiTheme="majorHAnsi" w:hAnsiTheme="majorHAnsi" w:eastAsiaTheme="majorEastAsia" w:cstheme="majorBidi"/>
      <w:caps/>
      <w:color w:val="44546A" w:themeColor="text2"/>
      <w:spacing w:val="-15"/>
      <w:sz w:val="72"/>
      <w:szCs w:val="72"/>
    </w:rPr>
  </w:style>
  <w:style w:type="table" w:styleId="TableGrid">
    <w:name w:val="Table Grid"/>
    <w:basedOn w:val="TableNormal"/>
    <w:uiPriority w:val="39"/>
    <w:rsid w:val="008B17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8B17E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8B17EE"/>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8B17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E545A"/>
    <w:pPr>
      <w:tabs>
        <w:tab w:val="center" w:pos="4513"/>
        <w:tab w:val="right" w:pos="9026"/>
      </w:tabs>
    </w:pPr>
  </w:style>
  <w:style w:type="character" w:styleId="HeaderChar" w:customStyle="1">
    <w:name w:val="Header Char"/>
    <w:basedOn w:val="DefaultParagraphFont"/>
    <w:link w:val="Header"/>
    <w:uiPriority w:val="99"/>
    <w:rsid w:val="006E545A"/>
  </w:style>
  <w:style w:type="paragraph" w:styleId="Footer">
    <w:name w:val="footer"/>
    <w:basedOn w:val="Normal"/>
    <w:link w:val="FooterChar"/>
    <w:uiPriority w:val="99"/>
    <w:unhideWhenUsed/>
    <w:rsid w:val="006E545A"/>
    <w:pPr>
      <w:tabs>
        <w:tab w:val="center" w:pos="4513"/>
        <w:tab w:val="right" w:pos="9026"/>
      </w:tabs>
    </w:pPr>
  </w:style>
  <w:style w:type="character" w:styleId="FooterChar" w:customStyle="1">
    <w:name w:val="Footer Char"/>
    <w:basedOn w:val="DefaultParagraphFont"/>
    <w:link w:val="Footer"/>
    <w:uiPriority w:val="99"/>
    <w:rsid w:val="006E545A"/>
  </w:style>
  <w:style w:type="character" w:styleId="PageNumber">
    <w:name w:val="page number"/>
    <w:basedOn w:val="DefaultParagraphFont"/>
    <w:uiPriority w:val="99"/>
    <w:semiHidden/>
    <w:unhideWhenUsed/>
    <w:rsid w:val="006E545A"/>
  </w:style>
  <w:style w:type="character" w:styleId="Heading1Char" w:customStyle="1">
    <w:name w:val="Heading 1 Char"/>
    <w:basedOn w:val="DefaultParagraphFont"/>
    <w:link w:val="Heading1"/>
    <w:uiPriority w:val="9"/>
    <w:rsid w:val="00E04699"/>
    <w:rPr>
      <w:rFonts w:asciiTheme="majorHAnsi" w:hAnsiTheme="majorHAnsi" w:eastAsiaTheme="majorEastAsia" w:cstheme="majorBidi"/>
      <w:color w:val="1F3864" w:themeColor="accent1" w:themeShade="80"/>
      <w:sz w:val="36"/>
      <w:szCs w:val="36"/>
    </w:rPr>
  </w:style>
  <w:style w:type="paragraph" w:styleId="TOCHeading">
    <w:name w:val="TOC Heading"/>
    <w:basedOn w:val="Heading1"/>
    <w:next w:val="Normal"/>
    <w:uiPriority w:val="39"/>
    <w:unhideWhenUsed/>
    <w:qFormat/>
    <w:rsid w:val="00E04699"/>
    <w:pPr>
      <w:outlineLvl w:val="9"/>
    </w:pPr>
  </w:style>
  <w:style w:type="paragraph" w:styleId="TOC1">
    <w:name w:val="toc 1"/>
    <w:basedOn w:val="Normal"/>
    <w:next w:val="Normal"/>
    <w:autoRedefine/>
    <w:uiPriority w:val="39"/>
    <w:unhideWhenUsed/>
    <w:rsid w:val="006E545A"/>
    <w:pPr>
      <w:spacing w:before="120"/>
    </w:pPr>
    <w:rPr>
      <w:rFonts w:cstheme="minorHAnsi"/>
      <w:b/>
      <w:bCs/>
      <w:i/>
      <w:iCs/>
    </w:rPr>
  </w:style>
  <w:style w:type="paragraph" w:styleId="TOC2">
    <w:name w:val="toc 2"/>
    <w:basedOn w:val="Normal"/>
    <w:next w:val="Normal"/>
    <w:autoRedefine/>
    <w:uiPriority w:val="39"/>
    <w:unhideWhenUsed/>
    <w:rsid w:val="006E545A"/>
    <w:pPr>
      <w:spacing w:before="120"/>
      <w:ind w:left="240"/>
    </w:pPr>
    <w:rPr>
      <w:rFonts w:cstheme="minorHAnsi"/>
      <w:b/>
      <w:bCs/>
    </w:rPr>
  </w:style>
  <w:style w:type="paragraph" w:styleId="TOC3">
    <w:name w:val="toc 3"/>
    <w:basedOn w:val="Normal"/>
    <w:next w:val="Normal"/>
    <w:autoRedefine/>
    <w:uiPriority w:val="39"/>
    <w:semiHidden/>
    <w:unhideWhenUsed/>
    <w:rsid w:val="006E545A"/>
    <w:pPr>
      <w:ind w:left="480"/>
    </w:pPr>
    <w:rPr>
      <w:rFonts w:cstheme="minorHAnsi"/>
      <w:sz w:val="20"/>
      <w:szCs w:val="20"/>
    </w:rPr>
  </w:style>
  <w:style w:type="paragraph" w:styleId="TOC4">
    <w:name w:val="toc 4"/>
    <w:basedOn w:val="Normal"/>
    <w:next w:val="Normal"/>
    <w:autoRedefine/>
    <w:uiPriority w:val="39"/>
    <w:semiHidden/>
    <w:unhideWhenUsed/>
    <w:rsid w:val="006E545A"/>
    <w:pPr>
      <w:ind w:left="720"/>
    </w:pPr>
    <w:rPr>
      <w:rFonts w:cstheme="minorHAnsi"/>
      <w:sz w:val="20"/>
      <w:szCs w:val="20"/>
    </w:rPr>
  </w:style>
  <w:style w:type="paragraph" w:styleId="TOC5">
    <w:name w:val="toc 5"/>
    <w:basedOn w:val="Normal"/>
    <w:next w:val="Normal"/>
    <w:autoRedefine/>
    <w:uiPriority w:val="39"/>
    <w:semiHidden/>
    <w:unhideWhenUsed/>
    <w:rsid w:val="006E545A"/>
    <w:pPr>
      <w:ind w:left="960"/>
    </w:pPr>
    <w:rPr>
      <w:rFonts w:cstheme="minorHAnsi"/>
      <w:sz w:val="20"/>
      <w:szCs w:val="20"/>
    </w:rPr>
  </w:style>
  <w:style w:type="paragraph" w:styleId="TOC6">
    <w:name w:val="toc 6"/>
    <w:basedOn w:val="Normal"/>
    <w:next w:val="Normal"/>
    <w:autoRedefine/>
    <w:uiPriority w:val="39"/>
    <w:semiHidden/>
    <w:unhideWhenUsed/>
    <w:rsid w:val="006E545A"/>
    <w:pPr>
      <w:ind w:left="1200"/>
    </w:pPr>
    <w:rPr>
      <w:rFonts w:cstheme="minorHAnsi"/>
      <w:sz w:val="20"/>
      <w:szCs w:val="20"/>
    </w:rPr>
  </w:style>
  <w:style w:type="paragraph" w:styleId="TOC7">
    <w:name w:val="toc 7"/>
    <w:basedOn w:val="Normal"/>
    <w:next w:val="Normal"/>
    <w:autoRedefine/>
    <w:uiPriority w:val="39"/>
    <w:semiHidden/>
    <w:unhideWhenUsed/>
    <w:rsid w:val="006E545A"/>
    <w:pPr>
      <w:ind w:left="1440"/>
    </w:pPr>
    <w:rPr>
      <w:rFonts w:cstheme="minorHAnsi"/>
      <w:sz w:val="20"/>
      <w:szCs w:val="20"/>
    </w:rPr>
  </w:style>
  <w:style w:type="paragraph" w:styleId="TOC8">
    <w:name w:val="toc 8"/>
    <w:basedOn w:val="Normal"/>
    <w:next w:val="Normal"/>
    <w:autoRedefine/>
    <w:uiPriority w:val="39"/>
    <w:semiHidden/>
    <w:unhideWhenUsed/>
    <w:rsid w:val="006E545A"/>
    <w:pPr>
      <w:ind w:left="1680"/>
    </w:pPr>
    <w:rPr>
      <w:rFonts w:cstheme="minorHAnsi"/>
      <w:sz w:val="20"/>
      <w:szCs w:val="20"/>
    </w:rPr>
  </w:style>
  <w:style w:type="paragraph" w:styleId="TOC9">
    <w:name w:val="toc 9"/>
    <w:basedOn w:val="Normal"/>
    <w:next w:val="Normal"/>
    <w:autoRedefine/>
    <w:uiPriority w:val="39"/>
    <w:semiHidden/>
    <w:unhideWhenUsed/>
    <w:rsid w:val="006E545A"/>
    <w:pPr>
      <w:ind w:left="1920"/>
    </w:pPr>
    <w:rPr>
      <w:rFonts w:cstheme="minorHAnsi"/>
      <w:sz w:val="20"/>
      <w:szCs w:val="20"/>
    </w:rPr>
  </w:style>
  <w:style w:type="paragraph" w:styleId="StDavidsHeading1" w:customStyle="1">
    <w:name w:val="St David's Heading 1"/>
    <w:basedOn w:val="Heading1"/>
    <w:rsid w:val="006E545A"/>
    <w:rPr>
      <w:color w:val="7030A0"/>
      <w:sz w:val="40"/>
    </w:rPr>
  </w:style>
  <w:style w:type="character" w:styleId="Hyperlink">
    <w:name w:val="Hyperlink"/>
    <w:basedOn w:val="DefaultParagraphFont"/>
    <w:uiPriority w:val="99"/>
    <w:unhideWhenUsed/>
    <w:rsid w:val="006E545A"/>
    <w:rPr>
      <w:color w:val="0563C1" w:themeColor="hyperlink"/>
      <w:u w:val="single"/>
    </w:rPr>
  </w:style>
  <w:style w:type="paragraph" w:styleId="HeadA" w:customStyle="1">
    <w:name w:val="Head A"/>
    <w:basedOn w:val="Normal"/>
    <w:rsid w:val="00703547"/>
    <w:pPr>
      <w:keepNext/>
      <w:widowControl w:val="0"/>
      <w:pBdr>
        <w:bottom w:val="single" w:color="000000" w:sz="16" w:space="5"/>
      </w:pBdr>
      <w:tabs>
        <w:tab w:val="left" w:pos="567"/>
      </w:tabs>
      <w:autoSpaceDE w:val="0"/>
      <w:autoSpaceDN w:val="0"/>
      <w:adjustRightInd w:val="0"/>
      <w:spacing w:before="700" w:line="289" w:lineRule="auto"/>
      <w:textAlignment w:val="baseline"/>
    </w:pPr>
    <w:rPr>
      <w:rFonts w:ascii="Arial" w:hAnsi="Arial" w:eastAsia="Times New Roman" w:cs="Arial"/>
      <w:b/>
      <w:bCs/>
      <w:caps/>
      <w:color w:val="000080"/>
      <w:spacing w:val="20"/>
      <w:sz w:val="20"/>
      <w:szCs w:val="20"/>
      <w:lang w:val="en-US"/>
    </w:rPr>
  </w:style>
  <w:style w:type="paragraph" w:styleId="ListParagraph">
    <w:name w:val="List Paragraph"/>
    <w:basedOn w:val="Normal"/>
    <w:uiPriority w:val="1"/>
    <w:qFormat/>
    <w:rsid w:val="00703547"/>
    <w:pPr>
      <w:ind w:left="720"/>
      <w:contextualSpacing/>
    </w:pPr>
  </w:style>
  <w:style w:type="character" w:styleId="Heading2Char" w:customStyle="1">
    <w:name w:val="Heading 2 Char"/>
    <w:basedOn w:val="DefaultParagraphFont"/>
    <w:link w:val="Heading2"/>
    <w:uiPriority w:val="9"/>
    <w:semiHidden/>
    <w:rsid w:val="00E0469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E04699"/>
    <w:rPr>
      <w:rFonts w:asciiTheme="majorHAnsi" w:hAnsiTheme="majorHAnsi" w:eastAsiaTheme="majorEastAsia" w:cstheme="majorBidi"/>
      <w:color w:val="2F5496" w:themeColor="accent1" w:themeShade="BF"/>
      <w:sz w:val="28"/>
      <w:szCs w:val="28"/>
    </w:rPr>
  </w:style>
  <w:style w:type="paragraph" w:styleId="BodyText">
    <w:name w:val="Body Text"/>
    <w:basedOn w:val="Normal"/>
    <w:link w:val="BodyTextChar"/>
    <w:uiPriority w:val="1"/>
    <w:rsid w:val="00E04699"/>
    <w:pPr>
      <w:widowControl w:val="0"/>
      <w:autoSpaceDE w:val="0"/>
      <w:autoSpaceDN w:val="0"/>
    </w:pPr>
    <w:rPr>
      <w:rFonts w:ascii="Calibri" w:hAnsi="Calibri" w:eastAsia="Calibri" w:cs="Calibri"/>
      <w:lang w:eastAsia="en-GB" w:bidi="en-GB"/>
    </w:rPr>
  </w:style>
  <w:style w:type="character" w:styleId="BodyTextChar" w:customStyle="1">
    <w:name w:val="Body Text Char"/>
    <w:basedOn w:val="DefaultParagraphFont"/>
    <w:link w:val="BodyText"/>
    <w:uiPriority w:val="1"/>
    <w:rsid w:val="00E04699"/>
    <w:rPr>
      <w:rFonts w:ascii="Calibri" w:hAnsi="Calibri" w:eastAsia="Calibri" w:cs="Calibri"/>
      <w:lang w:eastAsia="en-GB" w:bidi="en-GB"/>
    </w:rPr>
  </w:style>
  <w:style w:type="character" w:styleId="Heading4Char" w:customStyle="1">
    <w:name w:val="Heading 4 Char"/>
    <w:basedOn w:val="DefaultParagraphFont"/>
    <w:link w:val="Heading4"/>
    <w:uiPriority w:val="9"/>
    <w:semiHidden/>
    <w:rsid w:val="00E04699"/>
    <w:rPr>
      <w:rFonts w:asciiTheme="majorHAnsi" w:hAnsiTheme="majorHAnsi" w:eastAsiaTheme="majorEastAsia" w:cstheme="majorBidi"/>
      <w:color w:val="2F5496" w:themeColor="accent1" w:themeShade="BF"/>
      <w:sz w:val="24"/>
      <w:szCs w:val="24"/>
    </w:rPr>
  </w:style>
  <w:style w:type="character" w:styleId="Heading5Char" w:customStyle="1">
    <w:name w:val="Heading 5 Char"/>
    <w:basedOn w:val="DefaultParagraphFont"/>
    <w:link w:val="Heading5"/>
    <w:uiPriority w:val="9"/>
    <w:semiHidden/>
    <w:rsid w:val="00E04699"/>
    <w:rPr>
      <w:rFonts w:asciiTheme="majorHAnsi" w:hAnsiTheme="majorHAnsi" w:eastAsiaTheme="majorEastAsia" w:cstheme="majorBidi"/>
      <w:caps/>
      <w:color w:val="2F5496" w:themeColor="accent1" w:themeShade="BF"/>
    </w:rPr>
  </w:style>
  <w:style w:type="character" w:styleId="Heading6Char" w:customStyle="1">
    <w:name w:val="Heading 6 Char"/>
    <w:basedOn w:val="DefaultParagraphFont"/>
    <w:link w:val="Heading6"/>
    <w:uiPriority w:val="9"/>
    <w:semiHidden/>
    <w:rsid w:val="00E04699"/>
    <w:rPr>
      <w:rFonts w:asciiTheme="majorHAnsi" w:hAnsiTheme="majorHAnsi" w:eastAsiaTheme="majorEastAsia" w:cstheme="majorBidi"/>
      <w:i/>
      <w:iCs/>
      <w:caps/>
      <w:color w:val="1F3864" w:themeColor="accent1" w:themeShade="80"/>
    </w:rPr>
  </w:style>
  <w:style w:type="character" w:styleId="Heading7Char" w:customStyle="1">
    <w:name w:val="Heading 7 Char"/>
    <w:basedOn w:val="DefaultParagraphFont"/>
    <w:link w:val="Heading7"/>
    <w:uiPriority w:val="9"/>
    <w:semiHidden/>
    <w:rsid w:val="00E04699"/>
    <w:rPr>
      <w:rFonts w:asciiTheme="majorHAnsi" w:hAnsiTheme="majorHAnsi" w:eastAsiaTheme="majorEastAsia" w:cstheme="majorBidi"/>
      <w:b/>
      <w:bCs/>
      <w:color w:val="1F3864" w:themeColor="accent1" w:themeShade="80"/>
    </w:rPr>
  </w:style>
  <w:style w:type="character" w:styleId="Heading8Char" w:customStyle="1">
    <w:name w:val="Heading 8 Char"/>
    <w:basedOn w:val="DefaultParagraphFont"/>
    <w:link w:val="Heading8"/>
    <w:uiPriority w:val="9"/>
    <w:semiHidden/>
    <w:rsid w:val="00E04699"/>
    <w:rPr>
      <w:rFonts w:asciiTheme="majorHAnsi" w:hAnsiTheme="majorHAnsi" w:eastAsiaTheme="majorEastAsia" w:cstheme="majorBidi"/>
      <w:b/>
      <w:bCs/>
      <w:i/>
      <w:iCs/>
      <w:color w:val="1F3864" w:themeColor="accent1" w:themeShade="80"/>
    </w:rPr>
  </w:style>
  <w:style w:type="character" w:styleId="Heading9Char" w:customStyle="1">
    <w:name w:val="Heading 9 Char"/>
    <w:basedOn w:val="DefaultParagraphFont"/>
    <w:link w:val="Heading9"/>
    <w:uiPriority w:val="9"/>
    <w:semiHidden/>
    <w:rsid w:val="00E04699"/>
    <w:rPr>
      <w:rFonts w:asciiTheme="majorHAnsi" w:hAnsiTheme="majorHAnsi" w:eastAsiaTheme="majorEastAsia" w:cstheme="majorBidi"/>
      <w:i/>
      <w:iCs/>
      <w:color w:val="1F3864" w:themeColor="accent1" w:themeShade="80"/>
    </w:rPr>
  </w:style>
  <w:style w:type="paragraph" w:styleId="Caption">
    <w:name w:val="caption"/>
    <w:basedOn w:val="Normal"/>
    <w:next w:val="Normal"/>
    <w:uiPriority w:val="35"/>
    <w:semiHidden/>
    <w:unhideWhenUsed/>
    <w:qFormat/>
    <w:rsid w:val="00E04699"/>
    <w:pPr>
      <w:spacing w:line="240" w:lineRule="auto"/>
    </w:pPr>
    <w:rPr>
      <w:b/>
      <w:bCs/>
      <w:smallCaps/>
      <w:color w:val="44546A" w:themeColor="text2"/>
    </w:rPr>
  </w:style>
  <w:style w:type="paragraph" w:styleId="Subtitle">
    <w:name w:val="Subtitle"/>
    <w:basedOn w:val="StDavidsHeading1"/>
    <w:next w:val="Normal"/>
    <w:link w:val="SubtitleChar"/>
    <w:autoRedefine/>
    <w:uiPriority w:val="11"/>
    <w:qFormat/>
    <w:rsid w:val="00D17440"/>
    <w:rPr>
      <w:sz w:val="32"/>
    </w:rPr>
  </w:style>
  <w:style w:type="character" w:styleId="SubtitleChar" w:customStyle="1">
    <w:name w:val="Subtitle Char"/>
    <w:basedOn w:val="DefaultParagraphFont"/>
    <w:link w:val="Subtitle"/>
    <w:uiPriority w:val="11"/>
    <w:rsid w:val="00D17440"/>
    <w:rPr>
      <w:rFonts w:asciiTheme="majorHAnsi" w:hAnsiTheme="majorHAnsi" w:eastAsiaTheme="majorEastAsia" w:cstheme="majorBidi"/>
      <w:color w:val="7030A0"/>
      <w:sz w:val="32"/>
      <w:szCs w:val="36"/>
    </w:rPr>
  </w:style>
  <w:style w:type="character" w:styleId="Strong">
    <w:name w:val="Strong"/>
    <w:basedOn w:val="DefaultParagraphFont"/>
    <w:uiPriority w:val="22"/>
    <w:qFormat/>
    <w:rsid w:val="00E04699"/>
    <w:rPr>
      <w:b/>
      <w:bCs/>
    </w:rPr>
  </w:style>
  <w:style w:type="character" w:styleId="Emphasis">
    <w:name w:val="Emphasis"/>
    <w:basedOn w:val="DefaultParagraphFont"/>
    <w:qFormat/>
    <w:rsid w:val="00E04699"/>
    <w:rPr>
      <w:i/>
      <w:iCs/>
    </w:rPr>
  </w:style>
  <w:style w:type="paragraph" w:styleId="NoSpacing">
    <w:name w:val="No Spacing"/>
    <w:uiPriority w:val="1"/>
    <w:qFormat/>
    <w:rsid w:val="00E04699"/>
    <w:pPr>
      <w:spacing w:after="0" w:line="240" w:lineRule="auto"/>
    </w:pPr>
  </w:style>
  <w:style w:type="paragraph" w:styleId="Quote">
    <w:name w:val="Quote"/>
    <w:basedOn w:val="Normal"/>
    <w:next w:val="Normal"/>
    <w:link w:val="QuoteChar"/>
    <w:uiPriority w:val="29"/>
    <w:qFormat/>
    <w:rsid w:val="00E04699"/>
    <w:pPr>
      <w:spacing w:before="120" w:after="120"/>
      <w:ind w:left="720"/>
    </w:pPr>
    <w:rPr>
      <w:color w:val="44546A" w:themeColor="text2"/>
      <w:szCs w:val="24"/>
    </w:rPr>
  </w:style>
  <w:style w:type="character" w:styleId="QuoteChar" w:customStyle="1">
    <w:name w:val="Quote Char"/>
    <w:basedOn w:val="DefaultParagraphFont"/>
    <w:link w:val="Quote"/>
    <w:uiPriority w:val="29"/>
    <w:rsid w:val="00E04699"/>
    <w:rPr>
      <w:color w:val="44546A" w:themeColor="text2"/>
      <w:sz w:val="24"/>
      <w:szCs w:val="24"/>
    </w:rPr>
  </w:style>
  <w:style w:type="paragraph" w:styleId="IntenseQuote">
    <w:name w:val="Intense Quote"/>
    <w:basedOn w:val="Normal"/>
    <w:next w:val="Normal"/>
    <w:link w:val="IntenseQuoteChar"/>
    <w:uiPriority w:val="30"/>
    <w:qFormat/>
    <w:rsid w:val="00E04699"/>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1">
    <w:name w:val="Intense Quote Char"/>
    <w:basedOn w:val="DefaultParagraphFont"/>
    <w:link w:val="IntenseQuote"/>
    <w:uiPriority w:val="30"/>
    <w:rsid w:val="00E04699"/>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qFormat/>
    <w:rsid w:val="00E04699"/>
    <w:rPr>
      <w:i/>
      <w:iCs/>
      <w:color w:val="595959" w:themeColor="text1" w:themeTint="A6"/>
    </w:rPr>
  </w:style>
  <w:style w:type="character" w:styleId="IntenseEmphasis">
    <w:name w:val="Intense Emphasis"/>
    <w:basedOn w:val="DefaultParagraphFont"/>
    <w:uiPriority w:val="21"/>
    <w:qFormat/>
    <w:rsid w:val="00E04699"/>
    <w:rPr>
      <w:b/>
      <w:bCs/>
      <w:i/>
      <w:iCs/>
    </w:rPr>
  </w:style>
  <w:style w:type="character" w:styleId="SubtleReference">
    <w:name w:val="Subtle Reference"/>
    <w:basedOn w:val="DefaultParagraphFont"/>
    <w:uiPriority w:val="31"/>
    <w:qFormat/>
    <w:rsid w:val="00E04699"/>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E04699"/>
    <w:rPr>
      <w:b/>
      <w:bCs/>
      <w:smallCaps/>
      <w:color w:val="44546A" w:themeColor="text2"/>
      <w:u w:val="single"/>
    </w:rPr>
  </w:style>
  <w:style w:type="character" w:styleId="BookTitle">
    <w:name w:val="Book Title"/>
    <w:basedOn w:val="DefaultParagraphFont"/>
    <w:uiPriority w:val="33"/>
    <w:qFormat/>
    <w:rsid w:val="00E04699"/>
    <w:rPr>
      <w:b/>
      <w:bCs/>
      <w:smallCaps/>
      <w:spacing w:val="1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65E71"/>
    <w:pPr>
      <w:spacing w:after="0" w:line="240" w:lineRule="auto"/>
    </w:pPr>
    <w:rPr>
      <w:sz w:val="24"/>
    </w:rPr>
  </w:style>
  <w:style w:type="character" w:styleId="UnresolvedMention">
    <w:name w:val="Unresolved Mention"/>
    <w:basedOn w:val="DefaultParagraphFont"/>
    <w:uiPriority w:val="99"/>
    <w:semiHidden/>
    <w:unhideWhenUsed/>
    <w:rsid w:val="00965A42"/>
    <w:rPr>
      <w:color w:val="605E5C"/>
      <w:shd w:val="clear" w:color="auto" w:fill="E1DFDD"/>
    </w:rPr>
  </w:style>
  <w:style w:type="character" w:styleId="normaltextrun" w:customStyle="1">
    <w:name w:val="normaltextrun"/>
    <w:basedOn w:val="DefaultParagraphFont"/>
    <w:rsid w:val="009E16CC"/>
  </w:style>
  <w:style w:type="character" w:styleId="eop" w:customStyle="1">
    <w:name w:val="eop"/>
    <w:basedOn w:val="DefaultParagraphFont"/>
    <w:rsid w:val="009E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4781">
      <w:bodyDiv w:val="1"/>
      <w:marLeft w:val="0"/>
      <w:marRight w:val="0"/>
      <w:marTop w:val="0"/>
      <w:marBottom w:val="0"/>
      <w:divBdr>
        <w:top w:val="none" w:sz="0" w:space="0" w:color="auto"/>
        <w:left w:val="none" w:sz="0" w:space="0" w:color="auto"/>
        <w:bottom w:val="none" w:sz="0" w:space="0" w:color="auto"/>
        <w:right w:val="none" w:sz="0" w:space="0" w:color="auto"/>
      </w:divBdr>
    </w:div>
    <w:div w:id="493182709">
      <w:bodyDiv w:val="1"/>
      <w:marLeft w:val="0"/>
      <w:marRight w:val="0"/>
      <w:marTop w:val="0"/>
      <w:marBottom w:val="0"/>
      <w:divBdr>
        <w:top w:val="none" w:sz="0" w:space="0" w:color="auto"/>
        <w:left w:val="none" w:sz="0" w:space="0" w:color="auto"/>
        <w:bottom w:val="none" w:sz="0" w:space="0" w:color="auto"/>
        <w:right w:val="none" w:sz="0" w:space="0" w:color="auto"/>
      </w:divBdr>
    </w:div>
    <w:div w:id="600770142">
      <w:bodyDiv w:val="1"/>
      <w:marLeft w:val="0"/>
      <w:marRight w:val="0"/>
      <w:marTop w:val="0"/>
      <w:marBottom w:val="0"/>
      <w:divBdr>
        <w:top w:val="none" w:sz="0" w:space="0" w:color="auto"/>
        <w:left w:val="none" w:sz="0" w:space="0" w:color="auto"/>
        <w:bottom w:val="none" w:sz="0" w:space="0" w:color="auto"/>
        <w:right w:val="none" w:sz="0" w:space="0" w:color="auto"/>
      </w:divBdr>
    </w:div>
    <w:div w:id="812253335">
      <w:bodyDiv w:val="1"/>
      <w:marLeft w:val="0"/>
      <w:marRight w:val="0"/>
      <w:marTop w:val="0"/>
      <w:marBottom w:val="0"/>
      <w:divBdr>
        <w:top w:val="none" w:sz="0" w:space="0" w:color="auto"/>
        <w:left w:val="none" w:sz="0" w:space="0" w:color="auto"/>
        <w:bottom w:val="none" w:sz="0" w:space="0" w:color="auto"/>
        <w:right w:val="none" w:sz="0" w:space="0" w:color="auto"/>
      </w:divBdr>
    </w:div>
    <w:div w:id="1312171432">
      <w:bodyDiv w:val="1"/>
      <w:marLeft w:val="0"/>
      <w:marRight w:val="0"/>
      <w:marTop w:val="0"/>
      <w:marBottom w:val="0"/>
      <w:divBdr>
        <w:top w:val="none" w:sz="0" w:space="0" w:color="auto"/>
        <w:left w:val="none" w:sz="0" w:space="0" w:color="auto"/>
        <w:bottom w:val="none" w:sz="0" w:space="0" w:color="auto"/>
        <w:right w:val="none" w:sz="0" w:space="0" w:color="auto"/>
      </w:divBdr>
    </w:div>
    <w:div w:id="1333096848">
      <w:bodyDiv w:val="1"/>
      <w:marLeft w:val="0"/>
      <w:marRight w:val="0"/>
      <w:marTop w:val="0"/>
      <w:marBottom w:val="0"/>
      <w:divBdr>
        <w:top w:val="none" w:sz="0" w:space="0" w:color="auto"/>
        <w:left w:val="none" w:sz="0" w:space="0" w:color="auto"/>
        <w:bottom w:val="none" w:sz="0" w:space="0" w:color="auto"/>
        <w:right w:val="none" w:sz="0" w:space="0" w:color="auto"/>
      </w:divBdr>
    </w:div>
    <w:div w:id="1613898179">
      <w:bodyDiv w:val="1"/>
      <w:marLeft w:val="0"/>
      <w:marRight w:val="0"/>
      <w:marTop w:val="0"/>
      <w:marBottom w:val="0"/>
      <w:divBdr>
        <w:top w:val="none" w:sz="0" w:space="0" w:color="auto"/>
        <w:left w:val="none" w:sz="0" w:space="0" w:color="auto"/>
        <w:bottom w:val="none" w:sz="0" w:space="0" w:color="auto"/>
        <w:right w:val="none" w:sz="0" w:space="0" w:color="auto"/>
      </w:divBdr>
    </w:div>
    <w:div w:id="1649279761">
      <w:bodyDiv w:val="1"/>
      <w:marLeft w:val="0"/>
      <w:marRight w:val="0"/>
      <w:marTop w:val="0"/>
      <w:marBottom w:val="0"/>
      <w:divBdr>
        <w:top w:val="none" w:sz="0" w:space="0" w:color="auto"/>
        <w:left w:val="none" w:sz="0" w:space="0" w:color="auto"/>
        <w:bottom w:val="none" w:sz="0" w:space="0" w:color="auto"/>
        <w:right w:val="none" w:sz="0" w:space="0" w:color="auto"/>
      </w:divBdr>
    </w:div>
    <w:div w:id="19077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nacro.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aac96decf5ed46b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85aeb7-0b97-4568-9037-312b46a7b0ce}"/>
      </w:docPartPr>
      <w:docPartBody>
        <w:p w14:paraId="2FC9051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A965C11449942A15E829B7CE401B5" ma:contentTypeVersion="14" ma:contentTypeDescription="Create a new document." ma:contentTypeScope="" ma:versionID="a5fe2ab68371c339d895edbdcd33ae01">
  <xsd:schema xmlns:xsd="http://www.w3.org/2001/XMLSchema" xmlns:xs="http://www.w3.org/2001/XMLSchema" xmlns:p="http://schemas.microsoft.com/office/2006/metadata/properties" xmlns:ns2="33c6895a-5529-4773-a5d8-fc1457af886a" xmlns:ns3="3507026a-5c43-42bb-bb30-adbe941ba8ad" targetNamespace="http://schemas.microsoft.com/office/2006/metadata/properties" ma:root="true" ma:fieldsID="ab1a9d59ce7afbd9c48249da4d839cf2" ns2:_="" ns3:_="">
    <xsd:import namespace="33c6895a-5529-4773-a5d8-fc1457af886a"/>
    <xsd:import namespace="3507026a-5c43-42bb-bb30-adbe941ba8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6895a-5529-4773-a5d8-fc1457af8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53259a-9b27-4414-8760-39a18f468b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7026a-5c43-42bb-bb30-adbe941ba8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47d084-05db-4746-bde1-b62d66147f62}" ma:internalName="TaxCatchAll" ma:showField="CatchAllData" ma:web="3507026a-5c43-42bb-bb30-adbe941ba8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07026a-5c43-42bb-bb30-adbe941ba8ad" xsi:nil="true"/>
    <lcf76f155ced4ddcb4097134ff3c332f xmlns="33c6895a-5529-4773-a5d8-fc1457af886a">
      <Terms xmlns="http://schemas.microsoft.com/office/infopath/2007/PartnerControls"/>
    </lcf76f155ced4ddcb4097134ff3c332f>
    <SharedWithUsers xmlns="3507026a-5c43-42bb-bb30-adbe941ba8ad">
      <UserInfo>
        <DisplayName>Haley Hughes</DisplayName>
        <AccountId>14</AccountId>
        <AccountType/>
      </UserInfo>
      <UserInfo>
        <DisplayName>Jamie Beynon</DisplayName>
        <AccountId>13</AccountId>
        <AccountType/>
      </UserInfo>
      <UserInfo>
        <DisplayName>Pip Jones</DisplayName>
        <AccountId>15</AccountId>
        <AccountType/>
      </UserInfo>
      <UserInfo>
        <DisplayName>Batool Akmal</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5DD6-1566-4CF1-B1CD-406E0E90D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6895a-5529-4773-a5d8-fc1457af886a"/>
    <ds:schemaRef ds:uri="3507026a-5c43-42bb-bb30-adbe941ba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A60D1-F20A-4477-BD3A-B25699CEFFD5}">
  <ds:schemaRefs>
    <ds:schemaRef ds:uri="http://schemas.microsoft.com/sharepoint/v3/contenttype/forms"/>
  </ds:schemaRefs>
</ds:datastoreItem>
</file>

<file path=customXml/itemProps3.xml><?xml version="1.0" encoding="utf-8"?>
<ds:datastoreItem xmlns:ds="http://schemas.openxmlformats.org/officeDocument/2006/customXml" ds:itemID="{459FF53C-5416-43CE-89A8-EB7BB3BCC669}">
  <ds:schemaRefs>
    <ds:schemaRef ds:uri="http://schemas.microsoft.com/office/2006/metadata/properties"/>
    <ds:schemaRef ds:uri="http://schemas.microsoft.com/office/infopath/2007/PartnerControls"/>
    <ds:schemaRef ds:uri="3507026a-5c43-42bb-bb30-adbe941ba8ad"/>
    <ds:schemaRef ds:uri="33c6895a-5529-4773-a5d8-fc1457af886a"/>
  </ds:schemaRefs>
</ds:datastoreItem>
</file>

<file path=customXml/itemProps4.xml><?xml version="1.0" encoding="utf-8"?>
<ds:datastoreItem xmlns:ds="http://schemas.openxmlformats.org/officeDocument/2006/customXml" ds:itemID="{F7F1A591-9F45-4738-AC84-C575052AE1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 Robinson</dc:creator>
  <keywords/>
  <dc:description/>
  <lastModifiedBy>Geraint Williams</lastModifiedBy>
  <revision>121</revision>
  <lastPrinted>2022-09-22T12:25:00.0000000Z</lastPrinted>
  <dcterms:created xsi:type="dcterms:W3CDTF">2024-03-19T23:00:00.0000000Z</dcterms:created>
  <dcterms:modified xsi:type="dcterms:W3CDTF">2024-04-30T22:43:39.2555222Z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0x01010050BA965C11449942A15E829B7CE401B5</vt:lpwstr>
  </property>
  <property fmtid="{D5CDD505-2E9C-101B-9397-08002B2CF9AE}" pid="3" name="MediaServiceImageTags">
    <vt:lpwstr/>
  </property>
</Properties>
</file>